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5E8D" w:rsidRPr="00902D2C" w:rsidRDefault="00DE3553" w:rsidP="00DE3553">
      <w:pPr>
        <w:spacing w:line="276" w:lineRule="auto"/>
        <w:ind w:left="1701" w:firstLine="284"/>
        <w:rPr>
          <w:rFonts w:ascii="Century Gothic" w:hAnsi="Century Gothic" w:cs="Arial"/>
          <w:b/>
          <w:bCs/>
          <w:sz w:val="22"/>
        </w:rPr>
      </w:pPr>
      <w:r>
        <w:rPr>
          <w:rFonts w:ascii="Century Gothic" w:hAnsi="Century Gothic" w:cs="Arial"/>
          <w:b/>
          <w:bCs/>
          <w:noProof/>
          <w:sz w:val="22"/>
        </w:rPr>
        <w:drawing>
          <wp:anchor distT="0" distB="0" distL="114300" distR="114300" simplePos="0" relativeHeight="251659264" behindDoc="0" locked="0" layoutInCell="1" allowOverlap="1">
            <wp:simplePos x="0" y="0"/>
            <wp:positionH relativeFrom="column">
              <wp:posOffset>-443865</wp:posOffset>
            </wp:positionH>
            <wp:positionV relativeFrom="page">
              <wp:posOffset>333375</wp:posOffset>
            </wp:positionV>
            <wp:extent cx="1139190" cy="1028700"/>
            <wp:effectExtent l="19050" t="0" r="3810"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39190" cy="1028700"/>
                    </a:xfrm>
                    <a:prstGeom prst="rect">
                      <a:avLst/>
                    </a:prstGeom>
                    <a:noFill/>
                    <a:ln>
                      <a:noFill/>
                    </a:ln>
                  </pic:spPr>
                </pic:pic>
              </a:graphicData>
            </a:graphic>
          </wp:anchor>
        </w:drawing>
      </w:r>
      <w:r w:rsidR="007F5E8D" w:rsidRPr="00902D2C">
        <w:rPr>
          <w:rFonts w:ascii="Century Gothic" w:hAnsi="Century Gothic" w:cs="Arial"/>
          <w:b/>
          <w:bCs/>
          <w:sz w:val="22"/>
        </w:rPr>
        <w:t>REPUBLIQUE DU NIGER</w:t>
      </w:r>
    </w:p>
    <w:p w:rsidR="007F5E8D" w:rsidRPr="00290662" w:rsidRDefault="007F5E8D" w:rsidP="00DE3553">
      <w:pPr>
        <w:spacing w:line="276" w:lineRule="auto"/>
        <w:ind w:left="1701" w:firstLine="284"/>
        <w:rPr>
          <w:rFonts w:ascii="Century Gothic" w:hAnsi="Century Gothic" w:cs="Arial"/>
          <w:b/>
          <w:bCs/>
          <w:sz w:val="14"/>
          <w:szCs w:val="14"/>
        </w:rPr>
      </w:pPr>
      <w:r w:rsidRPr="00290662">
        <w:rPr>
          <w:rFonts w:ascii="Century Gothic" w:hAnsi="Century Gothic" w:cs="Arial"/>
          <w:b/>
          <w:bCs/>
          <w:sz w:val="14"/>
          <w:szCs w:val="14"/>
        </w:rPr>
        <w:t>FRATERNITE – TRAVAIL - PROGRES</w:t>
      </w:r>
    </w:p>
    <w:p w:rsidR="00625B14" w:rsidRDefault="00AC6740" w:rsidP="00DE3553">
      <w:pPr>
        <w:spacing w:line="276" w:lineRule="auto"/>
        <w:ind w:left="1985"/>
        <w:rPr>
          <w:rFonts w:ascii="Century Gothic" w:hAnsi="Century Gothic" w:cs="Arial"/>
          <w:b/>
          <w:bCs/>
          <w:sz w:val="18"/>
        </w:rPr>
      </w:pPr>
      <w:r>
        <w:rPr>
          <w:rFonts w:ascii="Century Gothic" w:hAnsi="Century Gothic" w:cs="Arial"/>
          <w:b/>
          <w:bCs/>
          <w:sz w:val="18"/>
        </w:rPr>
        <w:t xml:space="preserve">MINISTERE </w:t>
      </w:r>
      <w:r w:rsidR="008610D3">
        <w:rPr>
          <w:rFonts w:ascii="Century Gothic" w:hAnsi="Century Gothic" w:cs="Arial"/>
          <w:b/>
          <w:bCs/>
          <w:sz w:val="18"/>
        </w:rPr>
        <w:t>DU PLAN</w:t>
      </w:r>
    </w:p>
    <w:p w:rsidR="007F5E8D" w:rsidRDefault="007F5E8D" w:rsidP="00DE3553">
      <w:pPr>
        <w:spacing w:line="276" w:lineRule="auto"/>
        <w:ind w:left="1701" w:firstLine="284"/>
        <w:rPr>
          <w:rFonts w:ascii="Century Gothic" w:hAnsi="Century Gothic" w:cs="Arial"/>
          <w:b/>
          <w:bCs/>
          <w:sz w:val="18"/>
        </w:rPr>
      </w:pPr>
      <w:r w:rsidRPr="00902D2C">
        <w:rPr>
          <w:rFonts w:ascii="Century Gothic" w:hAnsi="Century Gothic" w:cs="Arial"/>
          <w:b/>
          <w:bCs/>
          <w:sz w:val="18"/>
        </w:rPr>
        <w:t>INSTITUT NATIONAL DE LA STATISTIQUE</w:t>
      </w:r>
    </w:p>
    <w:p w:rsidR="00290662" w:rsidRPr="00290662" w:rsidRDefault="00290662" w:rsidP="00DE3553">
      <w:pPr>
        <w:spacing w:line="276" w:lineRule="auto"/>
        <w:ind w:left="1701" w:firstLine="284"/>
        <w:rPr>
          <w:rFonts w:ascii="Century Gothic" w:hAnsi="Century Gothic" w:cs="Arial"/>
          <w:b/>
          <w:bCs/>
          <w:sz w:val="14"/>
          <w:szCs w:val="14"/>
        </w:rPr>
      </w:pPr>
      <w:r>
        <w:rPr>
          <w:rFonts w:ascii="Century Gothic" w:hAnsi="Century Gothic" w:cs="Arial"/>
          <w:b/>
          <w:bCs/>
          <w:sz w:val="14"/>
          <w:szCs w:val="14"/>
        </w:rPr>
        <w:t>Etablissement P</w:t>
      </w:r>
      <w:r w:rsidRPr="00290662">
        <w:rPr>
          <w:rFonts w:ascii="Century Gothic" w:hAnsi="Century Gothic" w:cs="Arial"/>
          <w:b/>
          <w:bCs/>
          <w:sz w:val="14"/>
          <w:szCs w:val="14"/>
        </w:rPr>
        <w:t>ublic à Caractère Administratif</w:t>
      </w:r>
    </w:p>
    <w:p w:rsidR="00290662" w:rsidRPr="00290662" w:rsidRDefault="00DE3553" w:rsidP="00DE3553">
      <w:pPr>
        <w:pStyle w:val="Corpsdetexte2"/>
        <w:spacing w:line="276" w:lineRule="auto"/>
        <w:jc w:val="left"/>
        <w:rPr>
          <w:rFonts w:ascii="Century Gothic" w:hAnsi="Century Gothic"/>
          <w:sz w:val="18"/>
          <w:szCs w:val="18"/>
        </w:rPr>
      </w:pPr>
      <w:r>
        <w:rPr>
          <w:rFonts w:ascii="Century Gothic" w:hAnsi="Century Gothic"/>
          <w:sz w:val="18"/>
          <w:szCs w:val="18"/>
        </w:rPr>
        <w:t xml:space="preserve">                                       </w:t>
      </w:r>
      <w:r w:rsidR="00993DAF">
        <w:rPr>
          <w:rFonts w:ascii="Century Gothic" w:hAnsi="Century Gothic"/>
          <w:sz w:val="18"/>
          <w:szCs w:val="18"/>
        </w:rPr>
        <w:t>Direction des Enquêtes et des Recensements</w:t>
      </w:r>
    </w:p>
    <w:p w:rsidR="007F5E8D" w:rsidRDefault="00722BA1" w:rsidP="007F5E8D">
      <w:pPr>
        <w:pStyle w:val="Corpsdetexte2"/>
        <w:ind w:left="1134"/>
        <w:rPr>
          <w:rFonts w:ascii="Century Gothic" w:hAnsi="Century Gothic"/>
          <w:sz w:val="20"/>
          <w:szCs w:val="24"/>
        </w:rPr>
      </w:pPr>
      <w:r w:rsidRPr="00722BA1">
        <w:rPr>
          <w:rFonts w:ascii="Century Gothic" w:hAnsi="Century Gothic"/>
          <w:b w:val="0"/>
          <w:bCs w:val="0"/>
          <w:i/>
          <w:smallCaps/>
          <w:noProof/>
          <w:color w:val="0000FF"/>
          <w:sz w:val="18"/>
          <w:szCs w:val="18"/>
        </w:rPr>
        <w:pict>
          <v:shapetype id="_x0000_t32" coordsize="21600,21600" o:spt="32" o:oned="t" path="m,l21600,21600e" filled="f">
            <v:path arrowok="t" fillok="f" o:connecttype="none"/>
            <o:lock v:ext="edit" shapetype="t"/>
          </v:shapetype>
          <v:shape id="Connecteur droit avec flèche 1" o:spid="_x0000_s1026" type="#_x0000_t32" style="position:absolute;left:0;text-align:left;margin-left:0;margin-top:6.6pt;width:480pt;height:0;z-index:251660288;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"/>
        </w:pict>
      </w:r>
    </w:p>
    <w:p w:rsidR="00290662" w:rsidRPr="005C7AEB" w:rsidRDefault="00290662" w:rsidP="007F5E8D">
      <w:pPr>
        <w:pStyle w:val="Corpsdetexte2"/>
        <w:ind w:left="1134"/>
        <w:rPr>
          <w:rFonts w:ascii="Century Gothic" w:hAnsi="Century Gothic"/>
          <w:sz w:val="20"/>
          <w:szCs w:val="24"/>
        </w:rPr>
      </w:pPr>
    </w:p>
    <w:p w:rsidR="007F5E8D" w:rsidRDefault="007F5E8D" w:rsidP="007F5E8D">
      <w:pPr>
        <w:ind w:left="1620"/>
        <w:jc w:val="both"/>
        <w:rPr>
          <w:rFonts w:ascii="Century Gothic" w:hAnsi="Century Gothic"/>
          <w:b/>
          <w:bCs/>
          <w:i/>
          <w:sz w:val="8"/>
          <w:szCs w:val="8"/>
        </w:rPr>
      </w:pPr>
    </w:p>
    <w:p w:rsidR="007F5E8D" w:rsidRPr="00367887" w:rsidRDefault="007F5E8D" w:rsidP="007F5E8D">
      <w:pPr>
        <w:ind w:left="1620"/>
        <w:jc w:val="both"/>
        <w:rPr>
          <w:rFonts w:ascii="Century Gothic" w:hAnsi="Century Gothic"/>
          <w:b/>
          <w:bCs/>
          <w:i/>
          <w:sz w:val="8"/>
          <w:szCs w:val="8"/>
        </w:rPr>
      </w:pPr>
    </w:p>
    <w:p w:rsidR="00021543" w:rsidRPr="00021543" w:rsidRDefault="00722BA1" w:rsidP="00021543">
      <w:pPr>
        <w:spacing w:after="200" w:line="360" w:lineRule="auto"/>
        <w:jc w:val="center"/>
        <w:rPr>
          <w:rFonts w:ascii="Century Gothic" w:eastAsiaTheme="minorHAnsi" w:hAnsi="Century Gothic" w:cstheme="minorBidi"/>
          <w:bCs/>
          <w:sz w:val="26"/>
          <w:szCs w:val="26"/>
          <w:lang w:eastAsia="en-US"/>
        </w:rPr>
      </w:pPr>
      <w:r>
        <w:rPr>
          <w:rFonts w:ascii="Century Gothic" w:eastAsiaTheme="minorHAnsi" w:hAnsi="Century Gothic" w:cstheme="minorBidi"/>
          <w:bCs/>
          <w:noProof/>
          <w:sz w:val="26"/>
          <w:szCs w:val="26"/>
        </w:rPr>
        <w:pict>
          <v:roundrect id="Rectangle à coins arrondis 3" o:spid="_x0000_s1027" style="position:absolute;left:0;text-align:left;margin-left:.3pt;margin-top:.9pt;width:492pt;height:60pt;z-index:25166233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" strokecolor="#666" strokeweight="1pt">
            <v:fill color2="#999" focus="100%" type="gradient"/>
            <v:shadow on="t" color="#7f7f7f" opacity=".5" offset="1pt"/>
            <v:textbox>
              <w:txbxContent>
                <w:p w:rsidR="00987C51" w:rsidRPr="00021543" w:rsidRDefault="00987C51" w:rsidP="00021543">
                  <w:pPr>
                    <w:jc w:val="center"/>
                    <w:rPr>
                      <w:outline/>
                      <w:color w:val="4F81BD" w:themeColor="accent1"/>
                    </w:rPr>
                  </w:pPr>
                  <w:r w:rsidRPr="00021543">
                    <w:rPr>
                      <w:outline/>
                      <w:color w:val="4F81BD" w:themeColor="accent1"/>
                    </w:rPr>
                    <w:t>ENQUETE REGIONALE INTEGREE SUR L’EMPLOI ET LE SECTEUR INFORMEL</w:t>
                  </w:r>
                </w:p>
                <w:p w:rsidR="00987C51" w:rsidRDefault="00987C51" w:rsidP="00021543">
                  <w:pPr>
                    <w:jc w:val="center"/>
                    <w:rPr>
                      <w:b/>
                    </w:rPr>
                  </w:pPr>
                  <w:r>
                    <w:rPr>
                      <w:b/>
                    </w:rPr>
                    <w:t>ETAT D’EXECUTION DES ACTIVITES AU TITRE DU 1</w:t>
                  </w:r>
                  <w:r w:rsidRPr="003011BC">
                    <w:rPr>
                      <w:b/>
                      <w:vertAlign w:val="superscript"/>
                    </w:rPr>
                    <w:t>er</w:t>
                  </w:r>
                  <w:r>
                    <w:rPr>
                      <w:b/>
                    </w:rPr>
                    <w:t>TRIMESTRE 2017</w:t>
                  </w:r>
                </w:p>
              </w:txbxContent>
            </v:textbox>
          </v:roundrect>
        </w:pict>
      </w:r>
    </w:p>
    <w:p w:rsidR="00021543" w:rsidRPr="00021543" w:rsidRDefault="00021543" w:rsidP="00021543">
      <w:pPr>
        <w:spacing w:after="200" w:line="360" w:lineRule="auto"/>
        <w:jc w:val="center"/>
        <w:rPr>
          <w:rFonts w:ascii="Century Gothic" w:eastAsiaTheme="minorHAnsi" w:hAnsi="Century Gothic" w:cstheme="minorBidi"/>
          <w:bCs/>
          <w:sz w:val="26"/>
          <w:szCs w:val="26"/>
          <w:lang w:eastAsia="en-US"/>
        </w:rPr>
      </w:pPr>
    </w:p>
    <w:p w:rsidR="00571318" w:rsidRDefault="00571318" w:rsidP="00571318">
      <w:pPr>
        <w:pStyle w:val="Titre"/>
        <w:spacing w:line="312" w:lineRule="auto"/>
        <w:ind w:left="720"/>
        <w:jc w:val="both"/>
        <w:rPr>
          <w:rFonts w:ascii="Century Gothic" w:hAnsi="Century Gothic" w:cs="Arial"/>
          <w:sz w:val="24"/>
          <w:szCs w:val="24"/>
        </w:rPr>
      </w:pPr>
    </w:p>
    <w:p w:rsidR="00571318" w:rsidRDefault="008E50C3" w:rsidP="00383838">
      <w:pPr>
        <w:pStyle w:val="Titre1"/>
        <w:numPr>
          <w:ilvl w:val="0"/>
          <w:numId w:val="7"/>
        </w:numPr>
      </w:pPr>
      <w:r>
        <w:t xml:space="preserve">Rappel du </w:t>
      </w:r>
      <w:r w:rsidR="00571318" w:rsidRPr="00571318">
        <w:t>Contexte et objectifs de l’enquête</w:t>
      </w:r>
    </w:p>
    <w:p w:rsidR="003011BC" w:rsidRPr="003011BC" w:rsidRDefault="003011BC" w:rsidP="003011BC"/>
    <w:p w:rsidR="00E26573" w:rsidRPr="00833481" w:rsidRDefault="008A3446" w:rsidP="003011BC">
      <w:pPr>
        <w:pStyle w:val="Titre"/>
        <w:spacing w:line="360" w:lineRule="auto"/>
        <w:jc w:val="both"/>
        <w:rPr>
          <w:rFonts w:ascii="Century Gothic" w:hAnsi="Century Gothic" w:cs="Arial"/>
          <w:sz w:val="24"/>
          <w:szCs w:val="24"/>
        </w:rPr>
      </w:pPr>
      <w:r w:rsidRPr="008A3446">
        <w:rPr>
          <w:rFonts w:ascii="Century Gothic" w:hAnsi="Century Gothic" w:cs="Arial"/>
          <w:sz w:val="24"/>
          <w:szCs w:val="24"/>
        </w:rPr>
        <w:t>Les</w:t>
      </w:r>
      <w:r w:rsidRPr="00E7645C">
        <w:rPr>
          <w:rFonts w:ascii="Century Gothic" w:hAnsi="Century Gothic" w:cs="Arial"/>
          <w:sz w:val="24"/>
          <w:szCs w:val="24"/>
        </w:rPr>
        <w:t xml:space="preserve"> pays membres de l’UEMOA ont élaboré un Programme Statistique Régional (PSR-UEMOA) 2015-2020, </w:t>
      </w:r>
      <w:r w:rsidR="000E3A44">
        <w:rPr>
          <w:rFonts w:ascii="Century Gothic" w:hAnsi="Century Gothic" w:cs="Arial"/>
          <w:sz w:val="24"/>
          <w:szCs w:val="24"/>
        </w:rPr>
        <w:t>dans lequel il est retenu</w:t>
      </w:r>
      <w:r w:rsidRPr="00E7645C">
        <w:rPr>
          <w:rFonts w:ascii="Century Gothic" w:hAnsi="Century Gothic" w:cs="Arial"/>
          <w:sz w:val="24"/>
          <w:szCs w:val="24"/>
        </w:rPr>
        <w:t xml:space="preserve"> la réalisation </w:t>
      </w:r>
      <w:r>
        <w:rPr>
          <w:rFonts w:ascii="Century Gothic" w:hAnsi="Century Gothic" w:cs="Arial"/>
          <w:sz w:val="24"/>
          <w:szCs w:val="24"/>
        </w:rPr>
        <w:t>des</w:t>
      </w:r>
      <w:r w:rsidRPr="00E7645C">
        <w:rPr>
          <w:rFonts w:ascii="Century Gothic" w:hAnsi="Century Gothic" w:cs="Arial"/>
          <w:sz w:val="24"/>
          <w:szCs w:val="24"/>
        </w:rPr>
        <w:t xml:space="preserve"> enquêtes statistiques, dont les données sont indispensables pour l’élaboration de politiques et plans de développement économique et social. </w:t>
      </w:r>
      <w:r w:rsidR="00E26573" w:rsidRPr="00833481">
        <w:rPr>
          <w:rFonts w:ascii="Century Gothic" w:hAnsi="Century Gothic" w:cs="Arial"/>
          <w:sz w:val="24"/>
          <w:szCs w:val="24"/>
        </w:rPr>
        <w:t xml:space="preserve">Dans le cadre de la mise en œuvre </w:t>
      </w:r>
      <w:r>
        <w:rPr>
          <w:rFonts w:ascii="Century Gothic" w:hAnsi="Century Gothic" w:cs="Arial"/>
          <w:sz w:val="24"/>
          <w:szCs w:val="24"/>
        </w:rPr>
        <w:t>du PSR</w:t>
      </w:r>
      <w:r w:rsidR="000E3A44">
        <w:rPr>
          <w:rFonts w:ascii="Century Gothic" w:hAnsi="Century Gothic" w:cs="Arial"/>
          <w:sz w:val="24"/>
          <w:szCs w:val="24"/>
        </w:rPr>
        <w:t>-UEMOA</w:t>
      </w:r>
      <w:r w:rsidR="00E26573" w:rsidRPr="00833481">
        <w:rPr>
          <w:rFonts w:ascii="Century Gothic" w:hAnsi="Century Gothic" w:cs="Arial"/>
          <w:sz w:val="24"/>
          <w:szCs w:val="24"/>
        </w:rPr>
        <w:t>et pour soutenir la production des données économiques, la Commission de l’UEMOA</w:t>
      </w:r>
      <w:r w:rsidR="000E3A44">
        <w:rPr>
          <w:rFonts w:ascii="Century Gothic" w:hAnsi="Century Gothic" w:cs="Arial"/>
          <w:sz w:val="24"/>
          <w:szCs w:val="24"/>
        </w:rPr>
        <w:t>,</w:t>
      </w:r>
      <w:r w:rsidR="00E26573" w:rsidRPr="00833481">
        <w:rPr>
          <w:rFonts w:ascii="Century Gothic" w:hAnsi="Century Gothic" w:cs="Arial"/>
          <w:sz w:val="24"/>
          <w:szCs w:val="24"/>
        </w:rPr>
        <w:t xml:space="preserve"> en collaboration avec AFRISTAT</w:t>
      </w:r>
      <w:r w:rsidR="000E3A44">
        <w:rPr>
          <w:rFonts w:ascii="Century Gothic" w:hAnsi="Century Gothic" w:cs="Arial"/>
          <w:sz w:val="24"/>
          <w:szCs w:val="24"/>
        </w:rPr>
        <w:t>,</w:t>
      </w:r>
      <w:r w:rsidR="00E26573" w:rsidRPr="00833481">
        <w:rPr>
          <w:rFonts w:ascii="Century Gothic" w:hAnsi="Century Gothic" w:cs="Arial"/>
          <w:sz w:val="24"/>
          <w:szCs w:val="24"/>
        </w:rPr>
        <w:t xml:space="preserve"> a initié une Enquête Régionale Intégrée sur l’Emploi et le Secteur Informel (ERI-ESI) dans tous les pays </w:t>
      </w:r>
      <w:r w:rsidR="000E3A44">
        <w:rPr>
          <w:rFonts w:ascii="Century Gothic" w:hAnsi="Century Gothic" w:cs="Arial"/>
          <w:sz w:val="24"/>
          <w:szCs w:val="24"/>
        </w:rPr>
        <w:t xml:space="preserve">membres </w:t>
      </w:r>
      <w:r w:rsidR="00E26573" w:rsidRPr="00833481">
        <w:rPr>
          <w:rFonts w:ascii="Century Gothic" w:hAnsi="Century Gothic" w:cs="Arial"/>
          <w:sz w:val="24"/>
          <w:szCs w:val="24"/>
        </w:rPr>
        <w:t>de l’UEMOA.</w:t>
      </w:r>
    </w:p>
    <w:p w:rsidR="00E26573" w:rsidRPr="00833481" w:rsidRDefault="00E26573" w:rsidP="003011BC">
      <w:pPr>
        <w:pStyle w:val="Titre"/>
        <w:spacing w:line="360" w:lineRule="auto"/>
        <w:jc w:val="both"/>
        <w:rPr>
          <w:rFonts w:ascii="Century Gothic" w:hAnsi="Century Gothic" w:cs="Arial"/>
          <w:sz w:val="24"/>
          <w:szCs w:val="24"/>
        </w:rPr>
      </w:pPr>
    </w:p>
    <w:p w:rsidR="00E26573" w:rsidRPr="00833481" w:rsidRDefault="00E26573" w:rsidP="003011BC">
      <w:pPr>
        <w:pStyle w:val="Textebrut"/>
        <w:spacing w:line="360" w:lineRule="auto"/>
        <w:jc w:val="both"/>
        <w:rPr>
          <w:rFonts w:ascii="Century Gothic" w:hAnsi="Century Gothic" w:cs="Arial"/>
          <w:sz w:val="24"/>
          <w:szCs w:val="24"/>
        </w:rPr>
      </w:pPr>
      <w:r w:rsidRPr="00833481">
        <w:rPr>
          <w:rFonts w:ascii="Century Gothic" w:hAnsi="Century Gothic" w:cs="Arial"/>
          <w:sz w:val="24"/>
          <w:szCs w:val="24"/>
        </w:rPr>
        <w:t xml:space="preserve">Cette enquête a pour objectif général de fournir la situation de référence pour le suivi de l’emploi et le secteur informel dans les Etats membres de l’UEMOA. </w:t>
      </w:r>
      <w:bookmarkStart w:id="0" w:name="_Toc443634179"/>
    </w:p>
    <w:p w:rsidR="00E26573" w:rsidRPr="00833481" w:rsidRDefault="00E26573" w:rsidP="003011BC">
      <w:pPr>
        <w:pStyle w:val="Textebrut"/>
        <w:spacing w:line="360" w:lineRule="auto"/>
        <w:jc w:val="both"/>
        <w:rPr>
          <w:rFonts w:ascii="Century Gothic" w:hAnsi="Century Gothic" w:cs="Arial"/>
          <w:sz w:val="24"/>
          <w:szCs w:val="24"/>
        </w:rPr>
      </w:pPr>
      <w:r w:rsidRPr="00833481">
        <w:rPr>
          <w:rFonts w:ascii="Century Gothic" w:hAnsi="Century Gothic" w:cs="Arial"/>
          <w:sz w:val="24"/>
          <w:szCs w:val="24"/>
        </w:rPr>
        <w:t>Plus spécifiquement elle vise à :</w:t>
      </w:r>
      <w:bookmarkEnd w:id="0"/>
    </w:p>
    <w:p w:rsidR="00E26573" w:rsidRPr="00833481" w:rsidRDefault="00E26573" w:rsidP="00383838">
      <w:pPr>
        <w:pStyle w:val="Textebrut"/>
        <w:numPr>
          <w:ilvl w:val="0"/>
          <w:numId w:val="1"/>
        </w:numPr>
        <w:spacing w:line="360" w:lineRule="auto"/>
        <w:jc w:val="both"/>
        <w:rPr>
          <w:rFonts w:ascii="Century Gothic" w:hAnsi="Century Gothic" w:cs="Arial"/>
          <w:sz w:val="24"/>
          <w:szCs w:val="24"/>
        </w:rPr>
      </w:pPr>
      <w:r w:rsidRPr="00833481">
        <w:rPr>
          <w:rFonts w:ascii="Century Gothic" w:hAnsi="Century Gothic" w:cs="Arial"/>
          <w:sz w:val="24"/>
          <w:szCs w:val="24"/>
        </w:rPr>
        <w:t>fournir les principaux indicateurs du marché du travail ;</w:t>
      </w:r>
    </w:p>
    <w:p w:rsidR="00E26573" w:rsidRPr="00833481" w:rsidRDefault="00E26573" w:rsidP="00383838">
      <w:pPr>
        <w:pStyle w:val="Textebrut"/>
        <w:numPr>
          <w:ilvl w:val="0"/>
          <w:numId w:val="1"/>
        </w:numPr>
        <w:spacing w:line="360" w:lineRule="auto"/>
        <w:jc w:val="both"/>
        <w:rPr>
          <w:rFonts w:ascii="Century Gothic" w:hAnsi="Century Gothic" w:cs="Arial"/>
          <w:sz w:val="24"/>
          <w:szCs w:val="24"/>
        </w:rPr>
      </w:pPr>
      <w:r w:rsidRPr="00833481">
        <w:rPr>
          <w:rFonts w:ascii="Century Gothic" w:hAnsi="Century Gothic" w:cs="Arial"/>
          <w:sz w:val="24"/>
          <w:szCs w:val="24"/>
        </w:rPr>
        <w:t>étudier l’évolution du marché du travail, notamment en terme d’offre de main d’œuvre de la part des ménages ;</w:t>
      </w:r>
    </w:p>
    <w:p w:rsidR="00E26573" w:rsidRPr="00833481" w:rsidRDefault="00E26573" w:rsidP="00383838">
      <w:pPr>
        <w:pStyle w:val="Textebrut"/>
        <w:numPr>
          <w:ilvl w:val="0"/>
          <w:numId w:val="1"/>
        </w:numPr>
        <w:spacing w:line="360" w:lineRule="auto"/>
        <w:jc w:val="both"/>
        <w:rPr>
          <w:rFonts w:ascii="Century Gothic" w:hAnsi="Century Gothic" w:cs="Arial"/>
          <w:sz w:val="24"/>
          <w:szCs w:val="24"/>
        </w:rPr>
      </w:pPr>
      <w:r w:rsidRPr="00833481">
        <w:rPr>
          <w:rFonts w:ascii="Century Gothic" w:hAnsi="Century Gothic" w:cs="Arial"/>
          <w:sz w:val="24"/>
          <w:szCs w:val="24"/>
        </w:rPr>
        <w:t>analyser le sous-emploi et le chômage ;</w:t>
      </w:r>
    </w:p>
    <w:p w:rsidR="00E26573" w:rsidRPr="00833481" w:rsidRDefault="00E26573" w:rsidP="00383838">
      <w:pPr>
        <w:pStyle w:val="Textebrut"/>
        <w:numPr>
          <w:ilvl w:val="0"/>
          <w:numId w:val="1"/>
        </w:numPr>
        <w:spacing w:line="360" w:lineRule="auto"/>
        <w:jc w:val="both"/>
        <w:rPr>
          <w:rFonts w:ascii="Century Gothic" w:hAnsi="Century Gothic" w:cs="Arial"/>
          <w:sz w:val="24"/>
          <w:szCs w:val="24"/>
        </w:rPr>
      </w:pPr>
      <w:r w:rsidRPr="00833481">
        <w:rPr>
          <w:rFonts w:ascii="Century Gothic" w:hAnsi="Century Gothic" w:cs="Arial"/>
          <w:sz w:val="24"/>
          <w:szCs w:val="24"/>
        </w:rPr>
        <w:t>étudier la pluri activité et son impact sur les revenus des ménages ;</w:t>
      </w:r>
    </w:p>
    <w:p w:rsidR="00E26573" w:rsidRPr="00833481" w:rsidRDefault="00E26573" w:rsidP="00383838">
      <w:pPr>
        <w:pStyle w:val="Textebrut"/>
        <w:numPr>
          <w:ilvl w:val="0"/>
          <w:numId w:val="1"/>
        </w:numPr>
        <w:spacing w:line="360" w:lineRule="auto"/>
        <w:jc w:val="both"/>
        <w:rPr>
          <w:rFonts w:ascii="Century Gothic" w:hAnsi="Century Gothic" w:cs="Arial"/>
          <w:sz w:val="24"/>
          <w:szCs w:val="24"/>
        </w:rPr>
      </w:pPr>
      <w:r w:rsidRPr="00833481">
        <w:rPr>
          <w:rFonts w:ascii="Century Gothic" w:hAnsi="Century Gothic" w:cs="Arial"/>
          <w:sz w:val="24"/>
          <w:szCs w:val="24"/>
        </w:rPr>
        <w:t>analyser l’évolution des conditions d’activité et les déterminants de la mobilité de l’emploi ;</w:t>
      </w:r>
    </w:p>
    <w:p w:rsidR="00E26573" w:rsidRPr="00833481" w:rsidRDefault="00E26573" w:rsidP="00383838">
      <w:pPr>
        <w:pStyle w:val="Textebrut"/>
        <w:numPr>
          <w:ilvl w:val="0"/>
          <w:numId w:val="1"/>
        </w:numPr>
        <w:spacing w:line="360" w:lineRule="auto"/>
        <w:jc w:val="both"/>
        <w:rPr>
          <w:rFonts w:ascii="Century Gothic" w:hAnsi="Century Gothic" w:cs="Arial"/>
          <w:sz w:val="24"/>
          <w:szCs w:val="24"/>
        </w:rPr>
      </w:pPr>
      <w:r w:rsidRPr="00833481">
        <w:rPr>
          <w:rFonts w:ascii="Century Gothic" w:hAnsi="Century Gothic" w:cs="Arial"/>
          <w:sz w:val="24"/>
          <w:szCs w:val="24"/>
        </w:rPr>
        <w:t>déterminer les différentes sources de revenus et analyser leur distribution ;</w:t>
      </w:r>
    </w:p>
    <w:p w:rsidR="00E26573" w:rsidRPr="00833481" w:rsidRDefault="00E26573" w:rsidP="00383838">
      <w:pPr>
        <w:pStyle w:val="Textebrut"/>
        <w:numPr>
          <w:ilvl w:val="0"/>
          <w:numId w:val="1"/>
        </w:numPr>
        <w:spacing w:line="360" w:lineRule="auto"/>
        <w:jc w:val="both"/>
        <w:rPr>
          <w:rFonts w:ascii="Century Gothic" w:hAnsi="Century Gothic" w:cs="Arial"/>
          <w:sz w:val="24"/>
          <w:szCs w:val="24"/>
        </w:rPr>
      </w:pPr>
      <w:r w:rsidRPr="00833481">
        <w:rPr>
          <w:rFonts w:ascii="Century Gothic" w:hAnsi="Century Gothic" w:cs="Arial"/>
          <w:sz w:val="24"/>
          <w:szCs w:val="24"/>
        </w:rPr>
        <w:t>analyser les principales raisons d’inactivité et les moyens de subsistance des personnes qui sont dans cette catégorie ;</w:t>
      </w:r>
    </w:p>
    <w:p w:rsidR="00E26573" w:rsidRPr="00833481" w:rsidRDefault="00E26573" w:rsidP="00383838">
      <w:pPr>
        <w:pStyle w:val="Textebrut"/>
        <w:numPr>
          <w:ilvl w:val="0"/>
          <w:numId w:val="1"/>
        </w:numPr>
        <w:spacing w:line="360" w:lineRule="auto"/>
        <w:jc w:val="both"/>
        <w:rPr>
          <w:rFonts w:ascii="Century Gothic" w:hAnsi="Century Gothic" w:cs="Arial"/>
          <w:sz w:val="24"/>
          <w:szCs w:val="24"/>
        </w:rPr>
      </w:pPr>
      <w:r w:rsidRPr="00833481">
        <w:rPr>
          <w:rFonts w:ascii="Century Gothic" w:hAnsi="Century Gothic" w:cs="Arial"/>
          <w:sz w:val="24"/>
          <w:szCs w:val="24"/>
        </w:rPr>
        <w:lastRenderedPageBreak/>
        <w:t xml:space="preserve">établir les comptes des unités de production informelles ; </w:t>
      </w:r>
    </w:p>
    <w:p w:rsidR="00E26573" w:rsidRPr="00833481" w:rsidRDefault="00E26573" w:rsidP="00383838">
      <w:pPr>
        <w:pStyle w:val="Textebrut"/>
        <w:numPr>
          <w:ilvl w:val="0"/>
          <w:numId w:val="1"/>
        </w:numPr>
        <w:spacing w:line="360" w:lineRule="auto"/>
        <w:jc w:val="both"/>
        <w:rPr>
          <w:rFonts w:ascii="Century Gothic" w:hAnsi="Century Gothic" w:cs="Arial"/>
          <w:sz w:val="24"/>
          <w:szCs w:val="24"/>
        </w:rPr>
      </w:pPr>
      <w:r w:rsidRPr="00833481">
        <w:rPr>
          <w:rFonts w:ascii="Century Gothic" w:hAnsi="Century Gothic" w:cs="Arial"/>
          <w:sz w:val="24"/>
          <w:szCs w:val="24"/>
        </w:rPr>
        <w:t>identifier les branches d’activité les plus porteuses ;</w:t>
      </w:r>
    </w:p>
    <w:p w:rsidR="00E26573" w:rsidRPr="00833481" w:rsidRDefault="00E26573" w:rsidP="00383838">
      <w:pPr>
        <w:pStyle w:val="Textebrut"/>
        <w:numPr>
          <w:ilvl w:val="0"/>
          <w:numId w:val="1"/>
        </w:numPr>
        <w:spacing w:line="360" w:lineRule="auto"/>
        <w:jc w:val="both"/>
        <w:rPr>
          <w:rFonts w:ascii="Century Gothic" w:hAnsi="Century Gothic" w:cs="Arial"/>
          <w:sz w:val="24"/>
          <w:szCs w:val="24"/>
        </w:rPr>
      </w:pPr>
      <w:r w:rsidRPr="00833481">
        <w:rPr>
          <w:rFonts w:ascii="Century Gothic" w:hAnsi="Century Gothic" w:cs="Arial"/>
          <w:sz w:val="24"/>
          <w:szCs w:val="24"/>
        </w:rPr>
        <w:t>déterminer le poids et d’analyser le rôle du secteur informel dans l’économie nationale ;</w:t>
      </w:r>
    </w:p>
    <w:p w:rsidR="00E26573" w:rsidRPr="00833481" w:rsidRDefault="00E26573" w:rsidP="00383838">
      <w:pPr>
        <w:pStyle w:val="Textebrut"/>
        <w:numPr>
          <w:ilvl w:val="0"/>
          <w:numId w:val="1"/>
        </w:numPr>
        <w:spacing w:line="360" w:lineRule="auto"/>
        <w:jc w:val="both"/>
        <w:rPr>
          <w:rFonts w:ascii="Century Gothic" w:hAnsi="Century Gothic" w:cs="Arial"/>
          <w:sz w:val="24"/>
          <w:szCs w:val="24"/>
        </w:rPr>
      </w:pPr>
      <w:r w:rsidRPr="00833481">
        <w:rPr>
          <w:rFonts w:ascii="Century Gothic" w:hAnsi="Century Gothic" w:cs="Arial"/>
          <w:sz w:val="24"/>
          <w:szCs w:val="24"/>
        </w:rPr>
        <w:t>analyser les stratégies des acteurs du secteur, notamment face à la concurrence du secteur moderne ;</w:t>
      </w:r>
    </w:p>
    <w:p w:rsidR="00E26573" w:rsidRPr="00833481" w:rsidRDefault="00E26573" w:rsidP="00383838">
      <w:pPr>
        <w:pStyle w:val="Textebrut"/>
        <w:numPr>
          <w:ilvl w:val="0"/>
          <w:numId w:val="1"/>
        </w:numPr>
        <w:spacing w:line="360" w:lineRule="auto"/>
        <w:jc w:val="both"/>
        <w:rPr>
          <w:rFonts w:ascii="Century Gothic" w:hAnsi="Century Gothic" w:cs="Arial"/>
          <w:sz w:val="24"/>
          <w:szCs w:val="24"/>
        </w:rPr>
      </w:pPr>
      <w:r w:rsidRPr="00833481">
        <w:rPr>
          <w:rFonts w:ascii="Century Gothic" w:hAnsi="Century Gothic" w:cs="Arial"/>
          <w:sz w:val="24"/>
          <w:szCs w:val="24"/>
        </w:rPr>
        <w:t>déterminer les besoins, les contraintes et les opportunités du secteur informel</w:t>
      </w:r>
      <w:r w:rsidR="000A3082">
        <w:rPr>
          <w:rFonts w:ascii="Century Gothic" w:hAnsi="Century Gothic" w:cs="Arial"/>
          <w:sz w:val="24"/>
          <w:szCs w:val="24"/>
        </w:rPr>
        <w:t>.</w:t>
      </w:r>
    </w:p>
    <w:p w:rsidR="000A3082" w:rsidRDefault="000A3082" w:rsidP="003011BC">
      <w:pPr>
        <w:pStyle w:val="Textebrut"/>
        <w:spacing w:line="360" w:lineRule="auto"/>
        <w:jc w:val="both"/>
        <w:rPr>
          <w:rFonts w:ascii="Century Gothic" w:hAnsi="Century Gothic" w:cs="Arial"/>
          <w:sz w:val="24"/>
          <w:szCs w:val="24"/>
        </w:rPr>
      </w:pPr>
    </w:p>
    <w:p w:rsidR="00E26573" w:rsidRPr="00833481" w:rsidRDefault="00773ACF" w:rsidP="003011BC">
      <w:pPr>
        <w:pStyle w:val="Textebrut"/>
        <w:spacing w:line="360" w:lineRule="auto"/>
        <w:jc w:val="both"/>
        <w:rPr>
          <w:rFonts w:ascii="Century Gothic" w:hAnsi="Century Gothic" w:cs="Arial"/>
          <w:sz w:val="24"/>
          <w:szCs w:val="24"/>
        </w:rPr>
      </w:pPr>
      <w:r w:rsidRPr="00833481">
        <w:rPr>
          <w:rFonts w:ascii="Century Gothic" w:hAnsi="Century Gothic" w:cs="Arial"/>
          <w:sz w:val="24"/>
          <w:szCs w:val="24"/>
        </w:rPr>
        <w:t>Les</w:t>
      </w:r>
      <w:r w:rsidR="00643B45" w:rsidRPr="00833481">
        <w:rPr>
          <w:rFonts w:ascii="Century Gothic" w:hAnsi="Century Gothic" w:cs="Arial"/>
          <w:sz w:val="24"/>
          <w:szCs w:val="24"/>
        </w:rPr>
        <w:t xml:space="preserve"> résultats suivants sont attendus  </w:t>
      </w:r>
      <w:r w:rsidR="00643B45">
        <w:rPr>
          <w:rFonts w:ascii="Century Gothic" w:hAnsi="Century Gothic" w:cs="Arial"/>
          <w:sz w:val="24"/>
          <w:szCs w:val="24"/>
        </w:rPr>
        <w:t xml:space="preserve">à </w:t>
      </w:r>
      <w:r w:rsidR="00E26573" w:rsidRPr="00833481">
        <w:rPr>
          <w:rFonts w:ascii="Century Gothic" w:hAnsi="Century Gothic" w:cs="Arial"/>
          <w:sz w:val="24"/>
          <w:szCs w:val="24"/>
        </w:rPr>
        <w:t xml:space="preserve">l’issue de </w:t>
      </w:r>
      <w:r w:rsidR="00643B45">
        <w:rPr>
          <w:rFonts w:ascii="Century Gothic" w:hAnsi="Century Gothic" w:cs="Arial"/>
          <w:sz w:val="24"/>
          <w:szCs w:val="24"/>
        </w:rPr>
        <w:t xml:space="preserve">cette </w:t>
      </w:r>
      <w:r w:rsidR="00643B45" w:rsidRPr="00833481">
        <w:rPr>
          <w:rFonts w:ascii="Century Gothic" w:hAnsi="Century Gothic" w:cs="Arial"/>
          <w:sz w:val="24"/>
          <w:szCs w:val="24"/>
        </w:rPr>
        <w:t>enquête</w:t>
      </w:r>
      <w:r w:rsidR="00E26573" w:rsidRPr="00833481">
        <w:rPr>
          <w:rFonts w:ascii="Century Gothic" w:hAnsi="Century Gothic" w:cs="Arial"/>
          <w:sz w:val="24"/>
          <w:szCs w:val="24"/>
        </w:rPr>
        <w:t>:</w:t>
      </w:r>
    </w:p>
    <w:p w:rsidR="00E26573" w:rsidRPr="00833481" w:rsidRDefault="00E26573" w:rsidP="00383838">
      <w:pPr>
        <w:pStyle w:val="Textebrut"/>
        <w:numPr>
          <w:ilvl w:val="0"/>
          <w:numId w:val="2"/>
        </w:numPr>
        <w:spacing w:line="360" w:lineRule="auto"/>
        <w:jc w:val="both"/>
        <w:rPr>
          <w:rFonts w:ascii="Century Gothic" w:hAnsi="Century Gothic" w:cs="Arial"/>
          <w:sz w:val="24"/>
          <w:szCs w:val="24"/>
        </w:rPr>
      </w:pPr>
      <w:r w:rsidRPr="00833481">
        <w:rPr>
          <w:rFonts w:ascii="Century Gothic" w:hAnsi="Century Gothic" w:cs="Arial"/>
          <w:sz w:val="24"/>
          <w:szCs w:val="24"/>
        </w:rPr>
        <w:t xml:space="preserve">les indicateurs du marché du travail sont mesurés et analysés (phase 1) ;  </w:t>
      </w:r>
    </w:p>
    <w:p w:rsidR="00E26573" w:rsidRPr="00833481" w:rsidRDefault="00E26573" w:rsidP="00383838">
      <w:pPr>
        <w:pStyle w:val="Textebrut"/>
        <w:numPr>
          <w:ilvl w:val="0"/>
          <w:numId w:val="2"/>
        </w:numPr>
        <w:spacing w:line="360" w:lineRule="auto"/>
        <w:jc w:val="both"/>
        <w:rPr>
          <w:rFonts w:ascii="Century Gothic" w:hAnsi="Century Gothic" w:cs="Arial"/>
          <w:sz w:val="24"/>
          <w:szCs w:val="24"/>
        </w:rPr>
      </w:pPr>
      <w:r w:rsidRPr="00833481">
        <w:rPr>
          <w:rFonts w:ascii="Century Gothic" w:hAnsi="Century Gothic" w:cs="Arial"/>
          <w:sz w:val="24"/>
          <w:szCs w:val="24"/>
        </w:rPr>
        <w:t xml:space="preserve">les comptes et les conditions d’activité du secteur informel sont déterminés (phase 2). </w:t>
      </w:r>
    </w:p>
    <w:p w:rsidR="003166B6" w:rsidRPr="003C1142" w:rsidRDefault="005E1F37" w:rsidP="00834902">
      <w:pPr>
        <w:pStyle w:val="Titre1"/>
      </w:pPr>
      <w:r w:rsidRPr="003C1142">
        <w:t xml:space="preserve">2. </w:t>
      </w:r>
      <w:r w:rsidR="003166B6" w:rsidRPr="003C1142">
        <w:t xml:space="preserve">Etat d’avancement des </w:t>
      </w:r>
      <w:r w:rsidRPr="003C1142">
        <w:t>activités</w:t>
      </w:r>
    </w:p>
    <w:p w:rsidR="007C6B68" w:rsidRDefault="007C6B68" w:rsidP="007C6B68">
      <w:pPr>
        <w:pStyle w:val="Textebrut"/>
        <w:spacing w:line="300" w:lineRule="auto"/>
        <w:jc w:val="both"/>
        <w:rPr>
          <w:rFonts w:ascii="Century Gothic" w:hAnsi="Century Gothic" w:cs="Arial"/>
          <w:sz w:val="24"/>
          <w:szCs w:val="24"/>
        </w:rPr>
      </w:pPr>
    </w:p>
    <w:p w:rsidR="00B2273C" w:rsidRDefault="008756D0" w:rsidP="005F093F">
      <w:pPr>
        <w:pStyle w:val="Textebrut"/>
        <w:spacing w:line="360" w:lineRule="auto"/>
        <w:jc w:val="both"/>
        <w:rPr>
          <w:rFonts w:ascii="Century Gothic" w:hAnsi="Century Gothic"/>
          <w:sz w:val="24"/>
          <w:szCs w:val="24"/>
        </w:rPr>
      </w:pPr>
      <w:r>
        <w:rPr>
          <w:rFonts w:ascii="Century Gothic" w:hAnsi="Century Gothic" w:cs="Arial"/>
          <w:sz w:val="24"/>
          <w:szCs w:val="24"/>
        </w:rPr>
        <w:t xml:space="preserve">Le premier </w:t>
      </w:r>
      <w:r w:rsidR="003011BC">
        <w:rPr>
          <w:rFonts w:ascii="Century Gothic" w:hAnsi="Century Gothic" w:cs="Arial"/>
          <w:sz w:val="24"/>
          <w:szCs w:val="24"/>
        </w:rPr>
        <w:t>(1</w:t>
      </w:r>
      <w:r w:rsidR="003011BC" w:rsidRPr="003011BC">
        <w:rPr>
          <w:rFonts w:ascii="Century Gothic" w:hAnsi="Century Gothic" w:cs="Arial"/>
          <w:sz w:val="24"/>
          <w:szCs w:val="24"/>
          <w:vertAlign w:val="superscript"/>
        </w:rPr>
        <w:t>er</w:t>
      </w:r>
      <w:r w:rsidR="003011BC">
        <w:rPr>
          <w:rFonts w:ascii="Century Gothic" w:hAnsi="Century Gothic" w:cs="Arial"/>
          <w:sz w:val="24"/>
          <w:szCs w:val="24"/>
        </w:rPr>
        <w:t xml:space="preserve">) </w:t>
      </w:r>
      <w:r>
        <w:rPr>
          <w:rFonts w:ascii="Century Gothic" w:hAnsi="Century Gothic" w:cs="Arial"/>
          <w:sz w:val="24"/>
          <w:szCs w:val="24"/>
        </w:rPr>
        <w:t xml:space="preserve">trimestre </w:t>
      </w:r>
      <w:r w:rsidR="003011BC">
        <w:rPr>
          <w:rFonts w:ascii="Century Gothic" w:hAnsi="Century Gothic" w:cs="Arial"/>
          <w:sz w:val="24"/>
          <w:szCs w:val="24"/>
        </w:rPr>
        <w:t xml:space="preserve">de l’année </w:t>
      </w:r>
      <w:r>
        <w:rPr>
          <w:rFonts w:ascii="Century Gothic" w:hAnsi="Century Gothic" w:cs="Arial"/>
          <w:sz w:val="24"/>
          <w:szCs w:val="24"/>
        </w:rPr>
        <w:t xml:space="preserve">2017 a été marqué par </w:t>
      </w:r>
      <w:r w:rsidR="00B2273C">
        <w:rPr>
          <w:rFonts w:ascii="Century Gothic" w:hAnsi="Century Gothic" w:cs="Arial"/>
          <w:sz w:val="24"/>
          <w:szCs w:val="24"/>
        </w:rPr>
        <w:t xml:space="preserve">la fin de l’enquête pilote et </w:t>
      </w:r>
      <w:r>
        <w:rPr>
          <w:rFonts w:ascii="Century Gothic" w:hAnsi="Century Gothic" w:cs="Arial"/>
          <w:sz w:val="24"/>
          <w:szCs w:val="24"/>
        </w:rPr>
        <w:t>le démarrage des travaux cartographiques</w:t>
      </w:r>
      <w:r w:rsidR="00DE3553">
        <w:rPr>
          <w:rFonts w:ascii="Century Gothic" w:hAnsi="Century Gothic" w:cs="Arial"/>
          <w:sz w:val="24"/>
          <w:szCs w:val="24"/>
        </w:rPr>
        <w:t xml:space="preserve"> en vue mettre à jour la base de sondage en prélude au tirage de l’échantillon </w:t>
      </w:r>
      <w:r w:rsidR="00962DCE">
        <w:rPr>
          <w:rFonts w:ascii="Century Gothic" w:hAnsi="Century Gothic" w:cs="Arial"/>
          <w:sz w:val="24"/>
          <w:szCs w:val="24"/>
        </w:rPr>
        <w:t xml:space="preserve">de </w:t>
      </w:r>
      <w:r w:rsidR="00962DCE" w:rsidRPr="00265730">
        <w:rPr>
          <w:rFonts w:ascii="Century Gothic" w:hAnsi="Century Gothic"/>
          <w:sz w:val="24"/>
          <w:szCs w:val="24"/>
        </w:rPr>
        <w:t>l’Enquête</w:t>
      </w:r>
      <w:r w:rsidR="00B2273C">
        <w:rPr>
          <w:rFonts w:ascii="Century Gothic" w:hAnsi="Century Gothic"/>
          <w:sz w:val="24"/>
          <w:szCs w:val="24"/>
        </w:rPr>
        <w:t>.</w:t>
      </w:r>
    </w:p>
    <w:p w:rsidR="00B2273C" w:rsidRDefault="00B2273C" w:rsidP="005F093F">
      <w:pPr>
        <w:pStyle w:val="Textebrut"/>
        <w:spacing w:line="360" w:lineRule="auto"/>
        <w:jc w:val="both"/>
        <w:rPr>
          <w:rFonts w:ascii="Century Gothic" w:hAnsi="Century Gothic" w:cs="Arial"/>
          <w:sz w:val="24"/>
          <w:szCs w:val="24"/>
        </w:rPr>
      </w:pPr>
    </w:p>
    <w:p w:rsidR="00B2273C" w:rsidRPr="00B2273C" w:rsidRDefault="00B2273C" w:rsidP="005F093F">
      <w:pPr>
        <w:pStyle w:val="Textebrut"/>
        <w:spacing w:line="360" w:lineRule="auto"/>
        <w:jc w:val="both"/>
        <w:rPr>
          <w:rFonts w:asciiTheme="majorHAnsi" w:eastAsiaTheme="majorEastAsia" w:hAnsiTheme="majorHAnsi" w:cstheme="majorBidi"/>
          <w:b/>
          <w:bCs/>
          <w:color w:val="365F91" w:themeColor="accent1" w:themeShade="BF"/>
          <w:sz w:val="28"/>
          <w:szCs w:val="28"/>
          <w:lang w:eastAsia="fr-FR"/>
        </w:rPr>
      </w:pPr>
      <w:r w:rsidRPr="00B2273C">
        <w:rPr>
          <w:rFonts w:asciiTheme="majorHAnsi" w:eastAsiaTheme="majorEastAsia" w:hAnsiTheme="majorHAnsi" w:cstheme="majorBidi"/>
          <w:b/>
          <w:bCs/>
          <w:color w:val="365F91" w:themeColor="accent1" w:themeShade="BF"/>
          <w:sz w:val="28"/>
          <w:szCs w:val="28"/>
          <w:lang w:eastAsia="fr-FR"/>
        </w:rPr>
        <w:t>2.1 Enquête pilote</w:t>
      </w:r>
    </w:p>
    <w:p w:rsidR="00A80E3C" w:rsidRDefault="00901343" w:rsidP="00A80E3C">
      <w:pPr>
        <w:spacing w:line="360" w:lineRule="auto"/>
        <w:jc w:val="both"/>
      </w:pPr>
      <w:r>
        <w:rPr>
          <w:rFonts w:ascii="Century Gothic" w:hAnsi="Century Gothic"/>
        </w:rPr>
        <w:t xml:space="preserve">Conformément à la méthodologie générale adoptée, il a été organisé une enquête pilote </w:t>
      </w:r>
      <w:r w:rsidR="00987C51">
        <w:rPr>
          <w:rFonts w:ascii="Century Gothic" w:hAnsi="Century Gothic"/>
        </w:rPr>
        <w:t xml:space="preserve">dont l’objectif et de tester le dispositif méthodologique et les outils de collecte. </w:t>
      </w:r>
      <w:r w:rsidR="00A80E3C" w:rsidRPr="0081640C">
        <w:rPr>
          <w:rFonts w:ascii="Century Gothic" w:hAnsi="Century Gothic"/>
        </w:rPr>
        <w:t>A</w:t>
      </w:r>
      <w:r w:rsidR="00DD7D42">
        <w:rPr>
          <w:rFonts w:ascii="Century Gothic" w:hAnsi="Century Gothic"/>
        </w:rPr>
        <w:t>insi suite à l</w:t>
      </w:r>
      <w:r w:rsidR="00A80E3C" w:rsidRPr="0081640C">
        <w:rPr>
          <w:rFonts w:ascii="Century Gothic" w:hAnsi="Century Gothic"/>
        </w:rPr>
        <w:t>a formation</w:t>
      </w:r>
      <w:r w:rsidR="00987C51">
        <w:rPr>
          <w:rFonts w:ascii="Century Gothic" w:hAnsi="Century Gothic"/>
        </w:rPr>
        <w:t xml:space="preserve"> qui s’est tenue en fin du </w:t>
      </w:r>
      <w:r w:rsidR="00DD7D42">
        <w:rPr>
          <w:rFonts w:ascii="Century Gothic" w:hAnsi="Century Gothic"/>
        </w:rPr>
        <w:t>quatrième</w:t>
      </w:r>
      <w:r w:rsidR="00987C51">
        <w:rPr>
          <w:rFonts w:ascii="Century Gothic" w:hAnsi="Century Gothic"/>
        </w:rPr>
        <w:t xml:space="preserve"> trimestre 201</w:t>
      </w:r>
      <w:r w:rsidR="00DD7D42">
        <w:rPr>
          <w:rFonts w:ascii="Century Gothic" w:hAnsi="Century Gothic"/>
        </w:rPr>
        <w:t>6</w:t>
      </w:r>
      <w:r w:rsidR="00A80E3C" w:rsidRPr="0081640C">
        <w:rPr>
          <w:rFonts w:ascii="Century Gothic" w:hAnsi="Century Gothic"/>
        </w:rPr>
        <w:t xml:space="preserve">, les agents ont été répartis en volet. Pour le volet « emploi » trois (3) équipes composées chacune d’un (1) chef d’équipe et trois (3) enquêteurs ont été constituées. Pour le volet « secteur informel », il est prévu deux (2) équipes avec chacune un (1) chef d’équipe et trois (3) enquêteurs. Pour cet exercice, neuf (9) grappes </w:t>
      </w:r>
      <w:r w:rsidR="00A80E3C">
        <w:rPr>
          <w:rFonts w:ascii="Century Gothic" w:hAnsi="Century Gothic"/>
        </w:rPr>
        <w:t>ont été</w:t>
      </w:r>
      <w:r w:rsidR="00A80E3C" w:rsidRPr="0081640C">
        <w:rPr>
          <w:rFonts w:ascii="Century Gothic" w:hAnsi="Century Gothic"/>
        </w:rPr>
        <w:t xml:space="preserve"> aléatoirement sélectionnées à Niamey et ses environs. Ainsi, chaque équipe du volet « emploi » a</w:t>
      </w:r>
      <w:r w:rsidR="00A80E3C">
        <w:rPr>
          <w:rFonts w:ascii="Century Gothic" w:hAnsi="Century Gothic"/>
        </w:rPr>
        <w:t>vait</w:t>
      </w:r>
      <w:r w:rsidR="00A80E3C" w:rsidRPr="0081640C">
        <w:rPr>
          <w:rFonts w:ascii="Century Gothic" w:hAnsi="Century Gothic"/>
        </w:rPr>
        <w:t xml:space="preserve"> à sa charge trois (3) grappes. </w:t>
      </w:r>
    </w:p>
    <w:p w:rsidR="00A80E3C" w:rsidRPr="00616A8D" w:rsidRDefault="00A80E3C" w:rsidP="00A80E3C">
      <w:pPr>
        <w:spacing w:line="360" w:lineRule="auto"/>
        <w:jc w:val="both"/>
        <w:rPr>
          <w:rFonts w:ascii="Century Gothic" w:hAnsi="Century Gothic"/>
          <w:b/>
        </w:rPr>
      </w:pPr>
      <w:r>
        <w:rPr>
          <w:rFonts w:ascii="Century Gothic" w:hAnsi="Century Gothic"/>
        </w:rPr>
        <w:t xml:space="preserve">Pour se rendre compte de l’évolution de la collecte des données sur le terrain et de la qualité des données collectées, des missions de supervision ont été organisées par les  </w:t>
      </w:r>
      <w:r w:rsidRPr="00616A8D">
        <w:rPr>
          <w:rFonts w:ascii="Century Gothic" w:hAnsi="Century Gothic"/>
        </w:rPr>
        <w:t>formateurs.</w:t>
      </w:r>
    </w:p>
    <w:p w:rsidR="00A80E3C" w:rsidRPr="00616A8D" w:rsidRDefault="00A80E3C" w:rsidP="00A80E3C">
      <w:pPr>
        <w:spacing w:line="360" w:lineRule="auto"/>
        <w:jc w:val="both"/>
        <w:rPr>
          <w:rFonts w:ascii="Century Gothic" w:hAnsi="Century Gothic"/>
          <w:b/>
        </w:rPr>
      </w:pPr>
      <w:r w:rsidRPr="00616A8D">
        <w:rPr>
          <w:rFonts w:ascii="Century Gothic" w:hAnsi="Century Gothic"/>
        </w:rPr>
        <w:t xml:space="preserve">A l’issue de la collecte sur le terrain, 130 ménages ont été effectivement enquêtés. La durée moyenne de l’interview pour l’enquête emploi varie de 3 à 4 heures selon </w:t>
      </w:r>
      <w:r w:rsidRPr="00616A8D">
        <w:rPr>
          <w:rFonts w:ascii="Century Gothic" w:hAnsi="Century Gothic"/>
        </w:rPr>
        <w:lastRenderedPageBreak/>
        <w:t>l’enquêteur. Elle est d’environ 2 à 3 heures de temps pour l’enquête sur le secteur informel selon le rythme de l’enquêteur.</w:t>
      </w:r>
    </w:p>
    <w:p w:rsidR="00A80E3C" w:rsidRPr="00616A8D" w:rsidRDefault="00A80E3C" w:rsidP="00A80E3C">
      <w:pPr>
        <w:spacing w:line="360" w:lineRule="auto"/>
        <w:jc w:val="both"/>
        <w:rPr>
          <w:rFonts w:ascii="Century Gothic" w:hAnsi="Century Gothic"/>
          <w:b/>
        </w:rPr>
      </w:pPr>
      <w:r w:rsidRPr="00616A8D">
        <w:rPr>
          <w:rFonts w:ascii="Century Gothic" w:hAnsi="Century Gothic"/>
        </w:rPr>
        <w:t>La charge du travail a été estimé</w:t>
      </w:r>
      <w:r>
        <w:rPr>
          <w:rFonts w:ascii="Century Gothic" w:hAnsi="Century Gothic"/>
        </w:rPr>
        <w:t>e</w:t>
      </w:r>
      <w:r w:rsidRPr="00616A8D">
        <w:rPr>
          <w:rFonts w:ascii="Century Gothic" w:hAnsi="Century Gothic"/>
        </w:rPr>
        <w:t xml:space="preserve"> entre 2 à 3 ménages par jour par enquêteur aussi bien pour le volet emploi que pou</w:t>
      </w:r>
      <w:r>
        <w:rPr>
          <w:rFonts w:ascii="Century Gothic" w:hAnsi="Century Gothic"/>
        </w:rPr>
        <w:t>r</w:t>
      </w:r>
      <w:r w:rsidRPr="00616A8D">
        <w:rPr>
          <w:rFonts w:ascii="Century Gothic" w:hAnsi="Century Gothic"/>
        </w:rPr>
        <w:t xml:space="preserve"> le volet secteur informel.</w:t>
      </w:r>
    </w:p>
    <w:p w:rsidR="00A80E3C" w:rsidRPr="00616A8D" w:rsidRDefault="00A80E3C" w:rsidP="00383838">
      <w:pPr>
        <w:pStyle w:val="Nut1"/>
        <w:numPr>
          <w:ilvl w:val="2"/>
          <w:numId w:val="13"/>
        </w:numPr>
      </w:pPr>
      <w:bookmarkStart w:id="1" w:name="_Toc472349751"/>
      <w:bookmarkStart w:id="2" w:name="_Toc472349808"/>
      <w:bookmarkStart w:id="3" w:name="_Toc472518240"/>
      <w:r w:rsidRPr="00616A8D">
        <w:t>D</w:t>
      </w:r>
      <w:r w:rsidR="00DD7D42">
        <w:t>ifficultés rencontrés dans la collecte</w:t>
      </w:r>
      <w:bookmarkEnd w:id="1"/>
      <w:bookmarkEnd w:id="2"/>
      <w:bookmarkEnd w:id="3"/>
    </w:p>
    <w:p w:rsidR="00A80E3C" w:rsidRPr="002D5765" w:rsidRDefault="00A80E3C" w:rsidP="00A80E3C">
      <w:pPr>
        <w:spacing w:line="360" w:lineRule="auto"/>
        <w:jc w:val="both"/>
        <w:rPr>
          <w:rFonts w:ascii="Century Gothic" w:hAnsi="Century Gothic"/>
        </w:rPr>
      </w:pPr>
      <w:r w:rsidRPr="002D5765">
        <w:rPr>
          <w:rFonts w:ascii="Century Gothic" w:hAnsi="Century Gothic"/>
        </w:rPr>
        <w:t>D’énormes difficultés ont été rencontrées dans l’exécution de ce test pilote. Elles sont notamment liées à :</w:t>
      </w:r>
    </w:p>
    <w:p w:rsidR="00A80E3C" w:rsidRPr="002D5765" w:rsidRDefault="00A80E3C" w:rsidP="00383838">
      <w:pPr>
        <w:pStyle w:val="Paragraphedeliste"/>
        <w:numPr>
          <w:ilvl w:val="0"/>
          <w:numId w:val="11"/>
        </w:numPr>
        <w:spacing w:after="200" w:line="276" w:lineRule="auto"/>
        <w:jc w:val="both"/>
        <w:rPr>
          <w:rFonts w:ascii="Century Gothic" w:hAnsi="Century Gothic"/>
        </w:rPr>
      </w:pPr>
      <w:r w:rsidRPr="002D5765">
        <w:rPr>
          <w:rFonts w:ascii="Century Gothic" w:hAnsi="Century Gothic"/>
        </w:rPr>
        <w:t xml:space="preserve">la localisation des ménages à enquêter, </w:t>
      </w:r>
    </w:p>
    <w:p w:rsidR="00A80E3C" w:rsidRPr="002D5765" w:rsidRDefault="00A80E3C" w:rsidP="00383838">
      <w:pPr>
        <w:pStyle w:val="Paragraphedeliste"/>
        <w:numPr>
          <w:ilvl w:val="0"/>
          <w:numId w:val="11"/>
        </w:numPr>
        <w:spacing w:after="200" w:line="276" w:lineRule="auto"/>
        <w:jc w:val="both"/>
        <w:rPr>
          <w:rFonts w:ascii="Century Gothic" w:hAnsi="Century Gothic"/>
        </w:rPr>
      </w:pPr>
      <w:r w:rsidRPr="002D5765">
        <w:rPr>
          <w:rFonts w:ascii="Century Gothic" w:hAnsi="Century Gothic"/>
        </w:rPr>
        <w:t xml:space="preserve">la disponibilité des enquêtés, </w:t>
      </w:r>
    </w:p>
    <w:p w:rsidR="00A80E3C" w:rsidRPr="002D5765" w:rsidRDefault="00A80E3C" w:rsidP="00383838">
      <w:pPr>
        <w:pStyle w:val="Paragraphedeliste"/>
        <w:numPr>
          <w:ilvl w:val="0"/>
          <w:numId w:val="11"/>
        </w:numPr>
        <w:spacing w:after="200" w:line="276" w:lineRule="auto"/>
        <w:jc w:val="both"/>
        <w:rPr>
          <w:rFonts w:ascii="Century Gothic" w:hAnsi="Century Gothic"/>
        </w:rPr>
      </w:pPr>
      <w:r w:rsidRPr="002D5765">
        <w:rPr>
          <w:rFonts w:ascii="Century Gothic" w:hAnsi="Century Gothic"/>
        </w:rPr>
        <w:t xml:space="preserve">la réticence de certains enquêtés par manque de sensibilisation, </w:t>
      </w:r>
    </w:p>
    <w:p w:rsidR="00A80E3C" w:rsidRPr="002D5765" w:rsidRDefault="00A80E3C" w:rsidP="00383838">
      <w:pPr>
        <w:pStyle w:val="Paragraphedeliste"/>
        <w:numPr>
          <w:ilvl w:val="0"/>
          <w:numId w:val="11"/>
        </w:numPr>
        <w:spacing w:after="200" w:line="276" w:lineRule="auto"/>
        <w:jc w:val="both"/>
        <w:rPr>
          <w:rFonts w:ascii="Century Gothic" w:hAnsi="Century Gothic"/>
          <w:b/>
        </w:rPr>
      </w:pPr>
      <w:r w:rsidRPr="002D5765">
        <w:rPr>
          <w:rFonts w:ascii="Century Gothic" w:hAnsi="Century Gothic"/>
        </w:rPr>
        <w:t xml:space="preserve">la gestion de </w:t>
      </w:r>
      <w:r w:rsidRPr="002D5765">
        <w:rPr>
          <w:rFonts w:ascii="Century Gothic" w:hAnsi="Century Gothic"/>
          <w:b/>
        </w:rPr>
        <w:t>l’application,</w:t>
      </w:r>
    </w:p>
    <w:p w:rsidR="00A80E3C" w:rsidRPr="002D5765" w:rsidRDefault="00A80E3C" w:rsidP="00383838">
      <w:pPr>
        <w:pStyle w:val="Paragraphedeliste"/>
        <w:numPr>
          <w:ilvl w:val="0"/>
          <w:numId w:val="11"/>
        </w:numPr>
        <w:spacing w:after="200" w:line="276" w:lineRule="auto"/>
        <w:jc w:val="both"/>
        <w:rPr>
          <w:rFonts w:ascii="Century Gothic" w:hAnsi="Century Gothic"/>
          <w:b/>
        </w:rPr>
      </w:pPr>
      <w:r w:rsidRPr="002D5765">
        <w:rPr>
          <w:rFonts w:ascii="Century Gothic" w:hAnsi="Century Gothic"/>
        </w:rPr>
        <w:t>la qualité des tablettes, etc..</w:t>
      </w:r>
    </w:p>
    <w:p w:rsidR="00A80E3C" w:rsidRDefault="00DD7D42" w:rsidP="00A80E3C">
      <w:pPr>
        <w:pStyle w:val="Nut1"/>
        <w:numPr>
          <w:ilvl w:val="0"/>
          <w:numId w:val="0"/>
        </w:numPr>
        <w:ind w:left="360"/>
      </w:pPr>
      <w:bookmarkStart w:id="4" w:name="_Toc472349752"/>
      <w:bookmarkStart w:id="5" w:name="_Toc472349809"/>
      <w:bookmarkStart w:id="6" w:name="_Toc472518241"/>
      <w:r>
        <w:t>2.1.1</w:t>
      </w:r>
      <w:r w:rsidR="00A80E3C">
        <w:t>. Difficultés liées à la localisation des ménages à enquêter</w:t>
      </w:r>
      <w:bookmarkEnd w:id="4"/>
      <w:bookmarkEnd w:id="5"/>
      <w:bookmarkEnd w:id="6"/>
    </w:p>
    <w:p w:rsidR="00A80E3C" w:rsidRPr="002D5765" w:rsidRDefault="00A80E3C" w:rsidP="00A80E3C">
      <w:pPr>
        <w:spacing w:line="360" w:lineRule="auto"/>
        <w:jc w:val="both"/>
        <w:rPr>
          <w:rFonts w:ascii="Century Gothic" w:hAnsi="Century Gothic"/>
          <w:b/>
        </w:rPr>
      </w:pPr>
      <w:r w:rsidRPr="002D5765">
        <w:rPr>
          <w:rFonts w:ascii="Century Gothic" w:hAnsi="Century Gothic"/>
        </w:rPr>
        <w:t>Rappelons que, compte tenu du retard accusé dans l’exécution de certaines activités liées à l’enquête, il a été convenu entre l’équipe technique et l’Expert d’utiliser la liste de dénombrement d’une enquête récente comme base de tirage des ménages de l’échantillon pilote. Cependant compte tenu du temps écoulé entre cette enquête et le test pilote, il n’a pas été facile aux enquêteurs de repérer les ménages programmés dans l’application. Certains ménages n’ont pas été du tout retrouvés et il a été procédé à leur remplacement pour avoir le nombre de ménages requis.</w:t>
      </w:r>
    </w:p>
    <w:p w:rsidR="00A80E3C" w:rsidRDefault="00DD7D42" w:rsidP="00A80E3C">
      <w:pPr>
        <w:pStyle w:val="Nut1"/>
        <w:numPr>
          <w:ilvl w:val="0"/>
          <w:numId w:val="0"/>
        </w:numPr>
        <w:ind w:left="360"/>
      </w:pPr>
      <w:bookmarkStart w:id="7" w:name="_Toc472349753"/>
      <w:bookmarkStart w:id="8" w:name="_Toc472349810"/>
      <w:bookmarkStart w:id="9" w:name="_Toc472518242"/>
      <w:r>
        <w:t>2.1.1</w:t>
      </w:r>
      <w:r w:rsidR="00A80E3C">
        <w:t>.2 Difficultés liées à l’application</w:t>
      </w:r>
      <w:bookmarkEnd w:id="7"/>
      <w:bookmarkEnd w:id="8"/>
      <w:bookmarkEnd w:id="9"/>
    </w:p>
    <w:p w:rsidR="00A80E3C" w:rsidRPr="002D5765" w:rsidRDefault="00A80E3C" w:rsidP="00A80E3C">
      <w:pPr>
        <w:spacing w:before="240" w:line="360" w:lineRule="auto"/>
        <w:jc w:val="both"/>
        <w:rPr>
          <w:rFonts w:ascii="Century Gothic" w:hAnsi="Century Gothic"/>
        </w:rPr>
      </w:pPr>
      <w:r w:rsidRPr="002D5765">
        <w:rPr>
          <w:rFonts w:ascii="Century Gothic" w:hAnsi="Century Gothic"/>
        </w:rPr>
        <w:t>Plusieurs difficultés ont affecté la gestion de l’application</w:t>
      </w:r>
    </w:p>
    <w:p w:rsidR="00A80E3C" w:rsidRPr="002D5765" w:rsidRDefault="00A80E3C" w:rsidP="00383838">
      <w:pPr>
        <w:pStyle w:val="Paragraphedeliste"/>
        <w:numPr>
          <w:ilvl w:val="0"/>
          <w:numId w:val="12"/>
        </w:numPr>
        <w:spacing w:before="240" w:after="200" w:line="360" w:lineRule="auto"/>
        <w:jc w:val="both"/>
        <w:rPr>
          <w:rFonts w:ascii="Century Gothic" w:hAnsi="Century Gothic"/>
        </w:rPr>
      </w:pPr>
      <w:r w:rsidRPr="002D5765">
        <w:rPr>
          <w:rFonts w:ascii="Century Gothic" w:hAnsi="Century Gothic"/>
        </w:rPr>
        <w:t>Certaines tablettes se plantent souvent sans raisons ;</w:t>
      </w:r>
    </w:p>
    <w:p w:rsidR="00A80E3C" w:rsidRPr="002D5765" w:rsidRDefault="00A80E3C" w:rsidP="00383838">
      <w:pPr>
        <w:pStyle w:val="Paragraphedeliste"/>
        <w:numPr>
          <w:ilvl w:val="0"/>
          <w:numId w:val="9"/>
        </w:numPr>
        <w:spacing w:before="240" w:after="200" w:line="360" w:lineRule="auto"/>
        <w:jc w:val="both"/>
        <w:rPr>
          <w:rFonts w:ascii="Century Gothic" w:hAnsi="Century Gothic"/>
        </w:rPr>
      </w:pPr>
      <w:r w:rsidRPr="002D5765">
        <w:rPr>
          <w:rFonts w:ascii="Century Gothic" w:hAnsi="Century Gothic"/>
        </w:rPr>
        <w:t>Les transferts des ménages par Bluetooth de l’enquêteur phase 1 à son superviseur ou vice versa, échouent régulièrement </w:t>
      </w:r>
    </w:p>
    <w:p w:rsidR="00A80E3C" w:rsidRPr="002D5765" w:rsidRDefault="00A80E3C" w:rsidP="00383838">
      <w:pPr>
        <w:pStyle w:val="Paragraphedeliste"/>
        <w:numPr>
          <w:ilvl w:val="0"/>
          <w:numId w:val="9"/>
        </w:numPr>
        <w:spacing w:before="240" w:after="200" w:line="360" w:lineRule="auto"/>
        <w:jc w:val="both"/>
        <w:rPr>
          <w:rFonts w:ascii="Century Gothic" w:hAnsi="Century Gothic"/>
        </w:rPr>
      </w:pPr>
      <w:r w:rsidRPr="002D5765">
        <w:rPr>
          <w:rFonts w:ascii="Century Gothic" w:hAnsi="Century Gothic"/>
        </w:rPr>
        <w:t>Les transferts des ménages du superviseur phase 2 (Informel) à l’enquêteur phase 2 (Informel) ou vice versa</w:t>
      </w:r>
      <w:r w:rsidR="00DD7D42">
        <w:rPr>
          <w:rFonts w:ascii="Century Gothic" w:hAnsi="Century Gothic"/>
        </w:rPr>
        <w:t xml:space="preserve"> </w:t>
      </w:r>
      <w:r w:rsidRPr="002D5765">
        <w:rPr>
          <w:rFonts w:ascii="Century Gothic" w:hAnsi="Century Gothic"/>
        </w:rPr>
        <w:t>échouent régulièrement ;</w:t>
      </w:r>
    </w:p>
    <w:p w:rsidR="00A80E3C" w:rsidRPr="00616A8D" w:rsidRDefault="00A80E3C" w:rsidP="00A80E3C">
      <w:pPr>
        <w:spacing w:before="240" w:line="360" w:lineRule="auto"/>
        <w:jc w:val="both"/>
        <w:rPr>
          <w:rFonts w:ascii="Century Gothic" w:hAnsi="Century Gothic"/>
          <w:b/>
        </w:rPr>
      </w:pPr>
      <w:r w:rsidRPr="00616A8D">
        <w:rPr>
          <w:rFonts w:ascii="Century Gothic" w:hAnsi="Century Gothic"/>
          <w:b/>
        </w:rPr>
        <w:t>NB : les échecs des transferts des ménages des superviseurs aux enquêteurs sont suivis de disparition des ménages enregistrés ;</w:t>
      </w:r>
    </w:p>
    <w:p w:rsidR="00A80E3C" w:rsidRPr="002D5765" w:rsidRDefault="00A80E3C" w:rsidP="00383838">
      <w:pPr>
        <w:pStyle w:val="Paragraphedeliste"/>
        <w:numPr>
          <w:ilvl w:val="0"/>
          <w:numId w:val="10"/>
        </w:numPr>
        <w:spacing w:before="240" w:after="200" w:line="360" w:lineRule="auto"/>
        <w:jc w:val="both"/>
        <w:rPr>
          <w:rFonts w:ascii="Century Gothic" w:hAnsi="Century Gothic"/>
        </w:rPr>
      </w:pPr>
      <w:r w:rsidRPr="002D5765">
        <w:rPr>
          <w:rFonts w:ascii="Century Gothic" w:hAnsi="Century Gothic"/>
        </w:rPr>
        <w:t>Les transferts des UPI du superviseur phase 1 au superviseur phase 2 échouent également ;</w:t>
      </w:r>
    </w:p>
    <w:p w:rsidR="00A80E3C" w:rsidRPr="002D5765" w:rsidRDefault="00A80E3C" w:rsidP="00383838">
      <w:pPr>
        <w:pStyle w:val="Paragraphedeliste"/>
        <w:numPr>
          <w:ilvl w:val="0"/>
          <w:numId w:val="10"/>
        </w:numPr>
        <w:spacing w:before="240" w:after="200" w:line="360" w:lineRule="auto"/>
        <w:jc w:val="both"/>
        <w:rPr>
          <w:rFonts w:ascii="Century Gothic" w:hAnsi="Century Gothic"/>
        </w:rPr>
      </w:pPr>
      <w:r w:rsidRPr="002D5765">
        <w:rPr>
          <w:rFonts w:ascii="Century Gothic" w:hAnsi="Century Gothic"/>
        </w:rPr>
        <w:lastRenderedPageBreak/>
        <w:t>Il arrive qu’une grappe refuse d’être clôturée bien qu’elle soit terminée.</w:t>
      </w:r>
    </w:p>
    <w:p w:rsidR="00A80E3C" w:rsidRPr="002D5765" w:rsidRDefault="00A80E3C" w:rsidP="00383838">
      <w:pPr>
        <w:pStyle w:val="Paragraphedeliste"/>
        <w:numPr>
          <w:ilvl w:val="0"/>
          <w:numId w:val="10"/>
        </w:numPr>
        <w:spacing w:before="240" w:after="200" w:line="360" w:lineRule="auto"/>
        <w:jc w:val="both"/>
        <w:rPr>
          <w:rFonts w:ascii="Century Gothic" w:hAnsi="Century Gothic"/>
        </w:rPr>
      </w:pPr>
      <w:r w:rsidRPr="002D5765">
        <w:rPr>
          <w:rFonts w:ascii="Century Gothic" w:hAnsi="Century Gothic"/>
        </w:rPr>
        <w:t>A la fin de l’administration d’un questionnaire, son statut de collecte ne se met pas automatiquement Complet, l’application le met en statut partiel.</w:t>
      </w:r>
      <w:r>
        <w:rPr>
          <w:rFonts w:ascii="Century Gothic" w:hAnsi="Century Gothic"/>
        </w:rPr>
        <w:t xml:space="preserve"> </w:t>
      </w:r>
      <w:r w:rsidRPr="002D5765">
        <w:rPr>
          <w:rFonts w:ascii="Century Gothic" w:hAnsi="Century Gothic"/>
        </w:rPr>
        <w:t>Il a fallu revenir au sous menu« revoir les notes » pour obtenir le statut complet, ce qui présenterait des risques de pertes de données.</w:t>
      </w:r>
    </w:p>
    <w:p w:rsidR="00A80E3C" w:rsidRPr="002D5765" w:rsidRDefault="00A80E3C" w:rsidP="00383838">
      <w:pPr>
        <w:pStyle w:val="Paragraphedeliste"/>
        <w:numPr>
          <w:ilvl w:val="0"/>
          <w:numId w:val="10"/>
        </w:numPr>
        <w:spacing w:before="240" w:after="200" w:line="360" w:lineRule="auto"/>
        <w:jc w:val="both"/>
        <w:rPr>
          <w:rFonts w:ascii="Century Gothic" w:hAnsi="Century Gothic"/>
        </w:rPr>
      </w:pPr>
      <w:r w:rsidRPr="002D5765">
        <w:rPr>
          <w:rFonts w:ascii="Century Gothic" w:hAnsi="Century Gothic"/>
        </w:rPr>
        <w:t>La charge du travail dans une grappe a été callée à 5 ménages au maximum par  enquêteur.</w:t>
      </w:r>
      <w:r>
        <w:rPr>
          <w:rFonts w:ascii="Century Gothic" w:hAnsi="Century Gothic"/>
        </w:rPr>
        <w:t xml:space="preserve"> </w:t>
      </w:r>
      <w:r w:rsidRPr="002D5765">
        <w:rPr>
          <w:rFonts w:ascii="Century Gothic" w:hAnsi="Century Gothic"/>
        </w:rPr>
        <w:t xml:space="preserve">Or les enquêteurs n’ont pas le même rythme de travail et il est impossible au superviseur d’envoyer au-delà de 5 ménages à un même enquêteur, ce qui ralentit le travail de l’équipe. </w:t>
      </w:r>
    </w:p>
    <w:p w:rsidR="00B2273C" w:rsidRDefault="00A80E3C" w:rsidP="00383838">
      <w:pPr>
        <w:pStyle w:val="Textebrut"/>
        <w:numPr>
          <w:ilvl w:val="0"/>
          <w:numId w:val="10"/>
        </w:numPr>
        <w:spacing w:line="360" w:lineRule="auto"/>
        <w:jc w:val="both"/>
        <w:rPr>
          <w:rFonts w:ascii="Century Gothic" w:hAnsi="Century Gothic"/>
          <w:sz w:val="24"/>
          <w:szCs w:val="24"/>
        </w:rPr>
      </w:pPr>
      <w:r w:rsidRPr="002D5765">
        <w:rPr>
          <w:rFonts w:ascii="Century Gothic" w:hAnsi="Century Gothic"/>
          <w:sz w:val="24"/>
          <w:szCs w:val="24"/>
        </w:rPr>
        <w:t>Au niveau de certaines variables, Il y a des différences constatées entre le questionnaire et l’application parce que les questions n’ont pas été transcrites telle qu’elles sont sur le questionnaire imprimé ; la conséquence est la déformation de la question.</w:t>
      </w:r>
    </w:p>
    <w:p w:rsidR="00DD7D42" w:rsidRDefault="00DD7D42" w:rsidP="00A80E3C">
      <w:pPr>
        <w:pStyle w:val="Textebrut"/>
        <w:spacing w:line="360" w:lineRule="auto"/>
        <w:jc w:val="both"/>
        <w:rPr>
          <w:rFonts w:ascii="Century Gothic" w:hAnsi="Century Gothic" w:cs="Arial"/>
          <w:sz w:val="24"/>
          <w:szCs w:val="24"/>
        </w:rPr>
      </w:pPr>
    </w:p>
    <w:p w:rsidR="00A80E3C" w:rsidRDefault="00DD7D42" w:rsidP="00A80E3C">
      <w:pPr>
        <w:pStyle w:val="Textebrut"/>
        <w:spacing w:line="360" w:lineRule="auto"/>
        <w:jc w:val="both"/>
        <w:rPr>
          <w:rFonts w:ascii="Century Gothic" w:hAnsi="Century Gothic" w:cs="Arial"/>
          <w:sz w:val="24"/>
          <w:szCs w:val="24"/>
        </w:rPr>
      </w:pPr>
      <w:r>
        <w:rPr>
          <w:rFonts w:ascii="Century Gothic" w:hAnsi="Century Gothic" w:cs="Arial"/>
          <w:sz w:val="24"/>
          <w:szCs w:val="24"/>
        </w:rPr>
        <w:t>A la fin de l’enquête pilote, un rapport technique a été écrit et transmis à AFRISTAT.</w:t>
      </w:r>
    </w:p>
    <w:p w:rsidR="00DD7D42" w:rsidRDefault="00DD7D42" w:rsidP="00A80E3C">
      <w:pPr>
        <w:pStyle w:val="Textebrut"/>
        <w:spacing w:line="360" w:lineRule="auto"/>
        <w:jc w:val="both"/>
        <w:rPr>
          <w:rFonts w:ascii="Century Gothic" w:hAnsi="Century Gothic" w:cs="Arial"/>
          <w:sz w:val="24"/>
          <w:szCs w:val="24"/>
        </w:rPr>
      </w:pPr>
    </w:p>
    <w:p w:rsidR="00B2273C" w:rsidRPr="00B2273C" w:rsidRDefault="00B2273C" w:rsidP="005F093F">
      <w:pPr>
        <w:pStyle w:val="Textebrut"/>
        <w:spacing w:line="360" w:lineRule="auto"/>
        <w:jc w:val="both"/>
        <w:rPr>
          <w:rFonts w:asciiTheme="majorHAnsi" w:eastAsiaTheme="majorEastAsia" w:hAnsiTheme="majorHAnsi" w:cstheme="majorBidi"/>
          <w:b/>
          <w:bCs/>
          <w:color w:val="365F91" w:themeColor="accent1" w:themeShade="BF"/>
          <w:sz w:val="28"/>
          <w:szCs w:val="28"/>
          <w:lang w:eastAsia="fr-FR"/>
        </w:rPr>
      </w:pPr>
      <w:r w:rsidRPr="00B2273C">
        <w:rPr>
          <w:rFonts w:asciiTheme="majorHAnsi" w:eastAsiaTheme="majorEastAsia" w:hAnsiTheme="majorHAnsi" w:cstheme="majorBidi"/>
          <w:b/>
          <w:bCs/>
          <w:color w:val="365F91" w:themeColor="accent1" w:themeShade="BF"/>
          <w:sz w:val="28"/>
          <w:szCs w:val="28"/>
          <w:lang w:eastAsia="fr-FR"/>
        </w:rPr>
        <w:t>2.2 Travaux cartographiques</w:t>
      </w:r>
    </w:p>
    <w:p w:rsidR="005F093F" w:rsidRPr="005F093F" w:rsidRDefault="008756D0" w:rsidP="005F093F">
      <w:pPr>
        <w:pStyle w:val="Textebrut"/>
        <w:spacing w:line="360" w:lineRule="auto"/>
        <w:jc w:val="both"/>
        <w:rPr>
          <w:rFonts w:ascii="Century Gothic" w:hAnsi="Century Gothic"/>
          <w:sz w:val="24"/>
          <w:szCs w:val="24"/>
        </w:rPr>
      </w:pPr>
      <w:r>
        <w:rPr>
          <w:rFonts w:ascii="Century Gothic" w:hAnsi="Century Gothic" w:cs="Arial"/>
          <w:sz w:val="24"/>
          <w:szCs w:val="24"/>
        </w:rPr>
        <w:t xml:space="preserve"> </w:t>
      </w:r>
      <w:r w:rsidR="00B2273C">
        <w:rPr>
          <w:rFonts w:ascii="Century Gothic" w:hAnsi="Century Gothic" w:cs="Arial"/>
          <w:sz w:val="24"/>
          <w:szCs w:val="24"/>
        </w:rPr>
        <w:t>P</w:t>
      </w:r>
      <w:r>
        <w:rPr>
          <w:rFonts w:ascii="Century Gothic" w:hAnsi="Century Gothic" w:cs="Arial"/>
          <w:sz w:val="24"/>
          <w:szCs w:val="24"/>
        </w:rPr>
        <w:t xml:space="preserve">our disposer </w:t>
      </w:r>
      <w:r w:rsidRPr="008756D0">
        <w:rPr>
          <w:rFonts w:ascii="Century Gothic" w:hAnsi="Century Gothic" w:cs="Arial"/>
          <w:sz w:val="24"/>
          <w:szCs w:val="24"/>
        </w:rPr>
        <w:t>d’une base de sondage fiable</w:t>
      </w:r>
      <w:r>
        <w:rPr>
          <w:rFonts w:ascii="Century Gothic" w:hAnsi="Century Gothic" w:cs="Arial"/>
          <w:sz w:val="24"/>
          <w:szCs w:val="24"/>
        </w:rPr>
        <w:t xml:space="preserve"> pour le tirage de l’échantillon</w:t>
      </w:r>
      <w:bookmarkStart w:id="10" w:name="_GoBack"/>
      <w:bookmarkEnd w:id="10"/>
      <w:r>
        <w:rPr>
          <w:rFonts w:ascii="Century Gothic" w:hAnsi="Century Gothic"/>
          <w:sz w:val="24"/>
          <w:szCs w:val="24"/>
        </w:rPr>
        <w:t xml:space="preserve">, il </w:t>
      </w:r>
      <w:r w:rsidR="00DE3553">
        <w:rPr>
          <w:rFonts w:ascii="Century Gothic" w:hAnsi="Century Gothic"/>
          <w:sz w:val="24"/>
          <w:szCs w:val="24"/>
        </w:rPr>
        <w:t xml:space="preserve">était convenu </w:t>
      </w:r>
      <w:r>
        <w:rPr>
          <w:rFonts w:ascii="Century Gothic" w:hAnsi="Century Gothic"/>
          <w:sz w:val="24"/>
          <w:szCs w:val="24"/>
        </w:rPr>
        <w:t xml:space="preserve">de mener des travaux cartographiques sur le </w:t>
      </w:r>
      <w:r w:rsidR="005F093F">
        <w:rPr>
          <w:rFonts w:ascii="Century Gothic" w:hAnsi="Century Gothic"/>
          <w:sz w:val="24"/>
          <w:szCs w:val="24"/>
        </w:rPr>
        <w:t>t</w:t>
      </w:r>
      <w:r>
        <w:rPr>
          <w:rFonts w:ascii="Century Gothic" w:hAnsi="Century Gothic"/>
          <w:sz w:val="24"/>
          <w:szCs w:val="24"/>
        </w:rPr>
        <w:t>errain</w:t>
      </w:r>
      <w:r w:rsidR="00DE3553">
        <w:rPr>
          <w:rFonts w:ascii="Century Gothic" w:hAnsi="Century Gothic"/>
          <w:sz w:val="24"/>
          <w:szCs w:val="24"/>
        </w:rPr>
        <w:t xml:space="preserve"> pour apporter des corrections à certaines zones de dénombrements qui ont subis d’énormes changements</w:t>
      </w:r>
      <w:r w:rsidRPr="008756D0">
        <w:rPr>
          <w:rFonts w:ascii="Century Gothic" w:hAnsi="Century Gothic" w:cs="Arial"/>
          <w:sz w:val="24"/>
          <w:szCs w:val="24"/>
        </w:rPr>
        <w:t xml:space="preserve">. Cette exigence vient du fait qu’il est attendu de cette </w:t>
      </w:r>
      <w:r w:rsidR="003011BC">
        <w:rPr>
          <w:rFonts w:ascii="Century Gothic" w:hAnsi="Century Gothic" w:cs="Arial"/>
          <w:sz w:val="24"/>
          <w:szCs w:val="24"/>
        </w:rPr>
        <w:t>enquête</w:t>
      </w:r>
      <w:r w:rsidRPr="008756D0">
        <w:rPr>
          <w:rFonts w:ascii="Century Gothic" w:hAnsi="Century Gothic" w:cs="Arial"/>
          <w:sz w:val="24"/>
          <w:szCs w:val="24"/>
        </w:rPr>
        <w:t xml:space="preserve"> des données fiables et de qualité pour une bonne estimation des indicateurs qui seront calculés.</w:t>
      </w:r>
      <w:r w:rsidR="00DE3553">
        <w:rPr>
          <w:rFonts w:ascii="Century Gothic" w:hAnsi="Century Gothic" w:cs="Arial"/>
          <w:sz w:val="24"/>
          <w:szCs w:val="24"/>
        </w:rPr>
        <w:t xml:space="preserve"> </w:t>
      </w:r>
      <w:r w:rsidR="005F093F" w:rsidRPr="00265730">
        <w:rPr>
          <w:rFonts w:ascii="Century Gothic" w:hAnsi="Century Gothic"/>
          <w:sz w:val="24"/>
          <w:szCs w:val="24"/>
        </w:rPr>
        <w:t xml:space="preserve">Cette bonne estimation est difficile à réaliser avec la base de sondage </w:t>
      </w:r>
      <w:r w:rsidR="003011BC">
        <w:rPr>
          <w:rFonts w:ascii="Century Gothic" w:hAnsi="Century Gothic"/>
          <w:sz w:val="24"/>
          <w:szCs w:val="24"/>
        </w:rPr>
        <w:t xml:space="preserve">actuelle issue </w:t>
      </w:r>
      <w:r w:rsidR="005F093F" w:rsidRPr="00265730">
        <w:rPr>
          <w:rFonts w:ascii="Century Gothic" w:hAnsi="Century Gothic"/>
          <w:sz w:val="24"/>
          <w:szCs w:val="24"/>
        </w:rPr>
        <w:t>du RGPH de 2012</w:t>
      </w:r>
      <w:r w:rsidR="003011BC">
        <w:rPr>
          <w:rFonts w:ascii="Century Gothic" w:hAnsi="Century Gothic"/>
          <w:sz w:val="24"/>
          <w:szCs w:val="24"/>
        </w:rPr>
        <w:t>,</w:t>
      </w:r>
      <w:r w:rsidR="005F093F" w:rsidRPr="00265730">
        <w:rPr>
          <w:rFonts w:ascii="Century Gothic" w:hAnsi="Century Gothic"/>
          <w:sz w:val="24"/>
          <w:szCs w:val="24"/>
        </w:rPr>
        <w:t xml:space="preserve"> vieille de cinq </w:t>
      </w:r>
      <w:r w:rsidR="003011BC">
        <w:rPr>
          <w:rFonts w:ascii="Century Gothic" w:hAnsi="Century Gothic"/>
          <w:sz w:val="24"/>
          <w:szCs w:val="24"/>
        </w:rPr>
        <w:t xml:space="preserve">(5) </w:t>
      </w:r>
      <w:r w:rsidR="005F093F" w:rsidRPr="00265730">
        <w:rPr>
          <w:rFonts w:ascii="Century Gothic" w:hAnsi="Century Gothic"/>
          <w:sz w:val="24"/>
          <w:szCs w:val="24"/>
        </w:rPr>
        <w:t>ans et qui ne reflète</w:t>
      </w:r>
      <w:r w:rsidR="00524D7F">
        <w:rPr>
          <w:rFonts w:ascii="Century Gothic" w:hAnsi="Century Gothic"/>
          <w:sz w:val="24"/>
          <w:szCs w:val="24"/>
        </w:rPr>
        <w:t xml:space="preserve"> </w:t>
      </w:r>
      <w:r w:rsidR="005F093F" w:rsidRPr="00265730">
        <w:rPr>
          <w:rFonts w:ascii="Century Gothic" w:hAnsi="Century Gothic"/>
          <w:sz w:val="24"/>
          <w:szCs w:val="24"/>
        </w:rPr>
        <w:t xml:space="preserve">plus les réalités du moment comme </w:t>
      </w:r>
      <w:r w:rsidR="005F093F">
        <w:rPr>
          <w:rFonts w:ascii="Century Gothic" w:hAnsi="Century Gothic"/>
          <w:sz w:val="24"/>
          <w:szCs w:val="24"/>
        </w:rPr>
        <w:t xml:space="preserve">en </w:t>
      </w:r>
      <w:r w:rsidR="005F093F" w:rsidRPr="00265730">
        <w:rPr>
          <w:rFonts w:ascii="Century Gothic" w:hAnsi="Century Gothic"/>
          <w:sz w:val="24"/>
          <w:szCs w:val="24"/>
        </w:rPr>
        <w:t>témoignent certains dénombrements</w:t>
      </w:r>
      <w:r w:rsidR="00524D7F">
        <w:rPr>
          <w:rFonts w:ascii="Century Gothic" w:hAnsi="Century Gothic"/>
          <w:sz w:val="24"/>
          <w:szCs w:val="24"/>
        </w:rPr>
        <w:t xml:space="preserve"> </w:t>
      </w:r>
      <w:r w:rsidR="005F093F" w:rsidRPr="00265730">
        <w:rPr>
          <w:rFonts w:ascii="Century Gothic" w:hAnsi="Century Gothic"/>
          <w:sz w:val="24"/>
          <w:szCs w:val="24"/>
        </w:rPr>
        <w:t>réalisés tout récemment dans le cadre des enquêtes</w:t>
      </w:r>
      <w:r w:rsidR="005F093F">
        <w:rPr>
          <w:rFonts w:ascii="Century Gothic" w:hAnsi="Century Gothic"/>
          <w:sz w:val="24"/>
          <w:szCs w:val="24"/>
        </w:rPr>
        <w:t xml:space="preserve">. </w:t>
      </w:r>
      <w:r w:rsidR="005F093F" w:rsidRPr="005F093F">
        <w:rPr>
          <w:rFonts w:ascii="Century Gothic" w:hAnsi="Century Gothic"/>
          <w:sz w:val="24"/>
          <w:szCs w:val="24"/>
        </w:rPr>
        <w:t>En effet, l’analyse de l’évolution de la taille des ZD sélectionnées lors des enquêtes récentes a permis d’identifier celles qui devenaient explosives et celles qui se dépeuplaient.</w:t>
      </w:r>
      <w:r w:rsidR="005F093F">
        <w:rPr>
          <w:rFonts w:ascii="Century Gothic" w:hAnsi="Century Gothic"/>
          <w:sz w:val="24"/>
          <w:szCs w:val="24"/>
        </w:rPr>
        <w:t xml:space="preserve"> De </w:t>
      </w:r>
      <w:r w:rsidR="005F093F" w:rsidRPr="005F093F">
        <w:rPr>
          <w:rFonts w:ascii="Century Gothic" w:hAnsi="Century Gothic"/>
          <w:sz w:val="24"/>
          <w:szCs w:val="24"/>
        </w:rPr>
        <w:t xml:space="preserve">plus, Il a été constaté qu’après cinq(5) ans, la configuration en ZD de certains quartiers et villages a beaucoup changé. Un effort </w:t>
      </w:r>
      <w:r w:rsidR="005F093F">
        <w:rPr>
          <w:rFonts w:ascii="Century Gothic" w:hAnsi="Century Gothic"/>
          <w:sz w:val="24"/>
          <w:szCs w:val="24"/>
        </w:rPr>
        <w:t>doit donc</w:t>
      </w:r>
      <w:r w:rsidR="005F093F" w:rsidRPr="005F093F">
        <w:rPr>
          <w:rFonts w:ascii="Century Gothic" w:hAnsi="Century Gothic"/>
          <w:sz w:val="24"/>
          <w:szCs w:val="24"/>
        </w:rPr>
        <w:t xml:space="preserve"> être fait pour examiner le cas de ces quartiers et villages susceptibles d’avoir connu d’importantes mutations, pour essayer d’identifier de nouvelles ZD soit qui n’existaient pas en 2012, soit qui se sont transformées entre temps.Il se fait donc urgent de revoir la base de sondage issue </w:t>
      </w:r>
      <w:r w:rsidR="005F093F" w:rsidRPr="005F093F">
        <w:rPr>
          <w:rFonts w:ascii="Century Gothic" w:hAnsi="Century Gothic"/>
          <w:sz w:val="24"/>
          <w:szCs w:val="24"/>
        </w:rPr>
        <w:lastRenderedPageBreak/>
        <w:t xml:space="preserve">du RGPH2012  afin d’essayer autant que faire se peut, de minimiser les erreurs dans les estimations des indicateurs attendus de cette importante opération. </w:t>
      </w:r>
    </w:p>
    <w:p w:rsidR="005F093F" w:rsidRPr="005F093F" w:rsidRDefault="005F093F" w:rsidP="005F093F">
      <w:pPr>
        <w:pStyle w:val="Textebrut"/>
        <w:spacing w:line="360" w:lineRule="auto"/>
        <w:jc w:val="both"/>
        <w:rPr>
          <w:rFonts w:ascii="Century Gothic" w:hAnsi="Century Gothic"/>
          <w:sz w:val="24"/>
          <w:szCs w:val="24"/>
        </w:rPr>
      </w:pPr>
    </w:p>
    <w:p w:rsidR="005F093F" w:rsidRPr="003011BC" w:rsidRDefault="005F093F" w:rsidP="005F093F">
      <w:pPr>
        <w:pStyle w:val="Textebrut"/>
        <w:spacing w:line="360" w:lineRule="auto"/>
        <w:jc w:val="both"/>
        <w:rPr>
          <w:rFonts w:ascii="Century Gothic" w:hAnsi="Century Gothic"/>
          <w:sz w:val="24"/>
          <w:szCs w:val="24"/>
        </w:rPr>
      </w:pPr>
      <w:r w:rsidRPr="003011BC">
        <w:rPr>
          <w:rFonts w:ascii="Century Gothic" w:hAnsi="Century Gothic"/>
          <w:sz w:val="24"/>
          <w:szCs w:val="24"/>
        </w:rPr>
        <w:t>Il y a alors lieu d’identifier les ZD mal dimensionnées selon le milieu de résidence, repérer celles qui sont surdimensionnées et celles qui sont  sous-dimensionnées, en considérant les tailles moyennes définies pendant la cartographie censitaire.</w:t>
      </w:r>
      <w:r w:rsidR="00524D7F">
        <w:rPr>
          <w:rFonts w:ascii="Century Gothic" w:hAnsi="Century Gothic"/>
          <w:sz w:val="24"/>
          <w:szCs w:val="24"/>
        </w:rPr>
        <w:t xml:space="preserve"> </w:t>
      </w:r>
      <w:r w:rsidRPr="003011BC">
        <w:rPr>
          <w:rFonts w:ascii="Century Gothic" w:hAnsi="Century Gothic"/>
          <w:sz w:val="24"/>
          <w:szCs w:val="24"/>
        </w:rPr>
        <w:t xml:space="preserve">L’objectif principal </w:t>
      </w:r>
      <w:r w:rsidR="00524D7F">
        <w:rPr>
          <w:rFonts w:ascii="Century Gothic" w:hAnsi="Century Gothic"/>
          <w:sz w:val="24"/>
          <w:szCs w:val="24"/>
        </w:rPr>
        <w:t xml:space="preserve">donc </w:t>
      </w:r>
      <w:r w:rsidRPr="003011BC">
        <w:rPr>
          <w:rFonts w:ascii="Century Gothic" w:hAnsi="Century Gothic"/>
          <w:sz w:val="24"/>
          <w:szCs w:val="24"/>
        </w:rPr>
        <w:t xml:space="preserve">de ces travaux cartographiques à partir des données du quatrième Recensement Général de la Population et de l’Habitat (RGPH-2012) est de disposer d’une base de sondage à jour pour le tirage de l’échantillon de l’enquête intégrée sur l’Emploi et le Secteur Informel dans les Etats membres de L’UEMOA. </w:t>
      </w:r>
    </w:p>
    <w:p w:rsidR="00834902" w:rsidRPr="003011BC" w:rsidRDefault="008756D0" w:rsidP="005F093F">
      <w:pPr>
        <w:pStyle w:val="Textebrut"/>
        <w:spacing w:line="360" w:lineRule="auto"/>
        <w:jc w:val="both"/>
        <w:rPr>
          <w:rFonts w:ascii="Century Gothic" w:hAnsi="Century Gothic" w:cs="Arial"/>
          <w:sz w:val="24"/>
          <w:szCs w:val="24"/>
        </w:rPr>
      </w:pPr>
      <w:r w:rsidRPr="003011BC">
        <w:rPr>
          <w:rFonts w:ascii="Century Gothic" w:hAnsi="Century Gothic" w:cs="Arial"/>
          <w:sz w:val="24"/>
          <w:szCs w:val="24"/>
        </w:rPr>
        <w:t xml:space="preserve">Pour en arriver plusieurs activités ont été </w:t>
      </w:r>
      <w:r w:rsidR="00834902" w:rsidRPr="003011BC">
        <w:rPr>
          <w:rFonts w:ascii="Century Gothic" w:hAnsi="Century Gothic" w:cs="Arial"/>
          <w:sz w:val="24"/>
          <w:szCs w:val="24"/>
        </w:rPr>
        <w:t>menées.</w:t>
      </w:r>
    </w:p>
    <w:p w:rsidR="00834902" w:rsidRDefault="00834902" w:rsidP="00834902">
      <w:pPr>
        <w:pStyle w:val="Titre2"/>
      </w:pPr>
      <w:r>
        <w:t>2.</w:t>
      </w:r>
      <w:r w:rsidR="00DD7D42">
        <w:t>2.</w:t>
      </w:r>
      <w:r>
        <w:t>1 Tirage de plan</w:t>
      </w:r>
    </w:p>
    <w:p w:rsidR="001C1B2A" w:rsidRPr="001C1B2A" w:rsidRDefault="001C1B2A" w:rsidP="001C1B2A"/>
    <w:p w:rsidR="00834902" w:rsidRDefault="00125C79" w:rsidP="005F093F">
      <w:pPr>
        <w:pStyle w:val="Textebrut"/>
        <w:spacing w:line="360" w:lineRule="auto"/>
        <w:jc w:val="both"/>
        <w:rPr>
          <w:rFonts w:ascii="Century Gothic" w:hAnsi="Century Gothic"/>
          <w:sz w:val="24"/>
          <w:szCs w:val="24"/>
        </w:rPr>
      </w:pPr>
      <w:r>
        <w:rPr>
          <w:rFonts w:ascii="Century Gothic" w:hAnsi="Century Gothic" w:cs="Arial"/>
          <w:sz w:val="24"/>
          <w:szCs w:val="24"/>
        </w:rPr>
        <w:t xml:space="preserve">En vue de </w:t>
      </w:r>
      <w:r w:rsidR="00043680">
        <w:rPr>
          <w:rFonts w:ascii="Century Gothic" w:hAnsi="Century Gothic" w:cs="Arial"/>
          <w:sz w:val="24"/>
          <w:szCs w:val="24"/>
        </w:rPr>
        <w:t xml:space="preserve">la </w:t>
      </w:r>
      <w:r>
        <w:rPr>
          <w:rFonts w:ascii="Century Gothic" w:hAnsi="Century Gothic" w:cs="Arial"/>
          <w:sz w:val="24"/>
          <w:szCs w:val="24"/>
        </w:rPr>
        <w:t>repro</w:t>
      </w:r>
      <w:r w:rsidR="00043680">
        <w:rPr>
          <w:rFonts w:ascii="Century Gothic" w:hAnsi="Century Gothic" w:cs="Arial"/>
          <w:sz w:val="24"/>
          <w:szCs w:val="24"/>
        </w:rPr>
        <w:t>graphie</w:t>
      </w:r>
      <w:r>
        <w:rPr>
          <w:rFonts w:ascii="Century Gothic" w:hAnsi="Century Gothic" w:cs="Arial"/>
          <w:sz w:val="24"/>
          <w:szCs w:val="24"/>
        </w:rPr>
        <w:t xml:space="preserve"> les cartes les ZDs surdimensionnées et sous dimensionnées, </w:t>
      </w:r>
      <w:r w:rsidR="00834902">
        <w:rPr>
          <w:rFonts w:ascii="Century Gothic" w:hAnsi="Century Gothic" w:cs="Arial"/>
          <w:sz w:val="24"/>
          <w:szCs w:val="24"/>
        </w:rPr>
        <w:t xml:space="preserve">Il a </w:t>
      </w:r>
      <w:r>
        <w:rPr>
          <w:rFonts w:ascii="Century Gothic" w:hAnsi="Century Gothic" w:cs="Arial"/>
          <w:sz w:val="24"/>
          <w:szCs w:val="24"/>
        </w:rPr>
        <w:t>recruté pour une durée d</w:t>
      </w:r>
      <w:r w:rsidR="00043680">
        <w:rPr>
          <w:rFonts w:ascii="Century Gothic" w:hAnsi="Century Gothic" w:cs="Arial"/>
          <w:sz w:val="24"/>
          <w:szCs w:val="24"/>
        </w:rPr>
        <w:t xml:space="preserve">’un </w:t>
      </w:r>
      <w:r w:rsidR="008E50C3">
        <w:rPr>
          <w:rFonts w:ascii="Century Gothic" w:hAnsi="Century Gothic" w:cs="Arial"/>
          <w:sz w:val="24"/>
          <w:szCs w:val="24"/>
        </w:rPr>
        <w:t xml:space="preserve">(1) </w:t>
      </w:r>
      <w:r w:rsidR="00043680">
        <w:rPr>
          <w:rFonts w:ascii="Century Gothic" w:hAnsi="Century Gothic" w:cs="Arial"/>
          <w:sz w:val="24"/>
          <w:szCs w:val="24"/>
        </w:rPr>
        <w:t>mois, un tireur de plan.</w:t>
      </w:r>
      <w:r w:rsidR="00834902">
        <w:rPr>
          <w:rFonts w:ascii="Century Gothic" w:hAnsi="Century Gothic" w:cs="Arial"/>
          <w:sz w:val="24"/>
          <w:szCs w:val="24"/>
        </w:rPr>
        <w:t xml:space="preserve"> Celui-ci, sous la supervision du Chef de Service</w:t>
      </w:r>
      <w:r w:rsidR="00043680">
        <w:rPr>
          <w:rFonts w:ascii="Century Gothic" w:hAnsi="Century Gothic" w:cs="Arial"/>
          <w:sz w:val="24"/>
          <w:szCs w:val="24"/>
        </w:rPr>
        <w:t xml:space="preserve"> de la</w:t>
      </w:r>
      <w:r w:rsidR="00834902">
        <w:rPr>
          <w:rFonts w:ascii="Century Gothic" w:hAnsi="Century Gothic" w:cs="Arial"/>
          <w:sz w:val="24"/>
          <w:szCs w:val="24"/>
        </w:rPr>
        <w:t xml:space="preserve"> Cartographie Censitaire de l’INS a procédé à un travail de fourmis qui a consisté à </w:t>
      </w:r>
      <w:r w:rsidR="00043680">
        <w:rPr>
          <w:rFonts w:ascii="Century Gothic" w:hAnsi="Century Gothic" w:cs="Arial"/>
          <w:sz w:val="24"/>
          <w:szCs w:val="24"/>
        </w:rPr>
        <w:t>reproduire</w:t>
      </w:r>
      <w:r w:rsidR="00524D7F">
        <w:rPr>
          <w:rFonts w:ascii="Century Gothic" w:hAnsi="Century Gothic" w:cs="Arial"/>
          <w:sz w:val="24"/>
          <w:szCs w:val="24"/>
        </w:rPr>
        <w:t xml:space="preserve"> </w:t>
      </w:r>
      <w:r w:rsidR="00834902">
        <w:rPr>
          <w:rFonts w:ascii="Century Gothic" w:hAnsi="Century Gothic" w:cs="Arial"/>
          <w:sz w:val="24"/>
          <w:szCs w:val="24"/>
        </w:rPr>
        <w:t>à partir de</w:t>
      </w:r>
      <w:r w:rsidR="00043680">
        <w:rPr>
          <w:rFonts w:ascii="Century Gothic" w:hAnsi="Century Gothic" w:cs="Arial"/>
          <w:sz w:val="24"/>
          <w:szCs w:val="24"/>
        </w:rPr>
        <w:t>s fonds des cartes originales</w:t>
      </w:r>
      <w:r w:rsidR="00834902">
        <w:rPr>
          <w:rFonts w:ascii="Century Gothic" w:hAnsi="Century Gothic" w:cs="Arial"/>
          <w:sz w:val="24"/>
          <w:szCs w:val="24"/>
        </w:rPr>
        <w:t xml:space="preserve"> </w:t>
      </w:r>
      <w:r w:rsidR="00043680">
        <w:rPr>
          <w:rFonts w:ascii="Century Gothic" w:hAnsi="Century Gothic" w:cs="Arial"/>
          <w:sz w:val="24"/>
          <w:szCs w:val="24"/>
        </w:rPr>
        <w:t>toutes les cartes des ZDs identifiés comme anormales</w:t>
      </w:r>
      <w:r w:rsidR="00834902">
        <w:rPr>
          <w:rFonts w:ascii="Century Gothic" w:hAnsi="Century Gothic" w:cs="Arial"/>
          <w:sz w:val="24"/>
          <w:szCs w:val="24"/>
        </w:rPr>
        <w:t xml:space="preserve">, </w:t>
      </w:r>
      <w:r w:rsidR="00043680">
        <w:rPr>
          <w:rFonts w:ascii="Century Gothic" w:hAnsi="Century Gothic" w:cs="Arial"/>
          <w:sz w:val="24"/>
          <w:szCs w:val="24"/>
        </w:rPr>
        <w:t xml:space="preserve">c’est à dire </w:t>
      </w:r>
      <w:r w:rsidR="00834902" w:rsidRPr="00265730">
        <w:rPr>
          <w:rFonts w:ascii="Century Gothic" w:hAnsi="Century Gothic"/>
          <w:sz w:val="24"/>
          <w:szCs w:val="24"/>
        </w:rPr>
        <w:t>celles qui sont surdimensionnées et celles qui sont  sous-dimensionnées, en considérant les tailles moyennes définies pendant la cartographie censitaire</w:t>
      </w:r>
      <w:r w:rsidR="00834902">
        <w:rPr>
          <w:rFonts w:ascii="Century Gothic" w:hAnsi="Century Gothic"/>
          <w:sz w:val="24"/>
          <w:szCs w:val="24"/>
        </w:rPr>
        <w:t xml:space="preserve">. </w:t>
      </w:r>
      <w:r w:rsidR="00043680">
        <w:rPr>
          <w:rFonts w:ascii="Century Gothic" w:hAnsi="Century Gothic"/>
          <w:sz w:val="24"/>
          <w:szCs w:val="24"/>
        </w:rPr>
        <w:t>Au total plus de sept cents ont été r</w:t>
      </w:r>
      <w:r w:rsidR="008E50C3">
        <w:rPr>
          <w:rFonts w:ascii="Century Gothic" w:hAnsi="Century Gothic"/>
          <w:sz w:val="24"/>
          <w:szCs w:val="24"/>
        </w:rPr>
        <w:t>e</w:t>
      </w:r>
      <w:r w:rsidR="00043680">
        <w:rPr>
          <w:rFonts w:ascii="Century Gothic" w:hAnsi="Century Gothic"/>
          <w:sz w:val="24"/>
          <w:szCs w:val="24"/>
        </w:rPr>
        <w:t>produites.</w:t>
      </w:r>
      <w:r w:rsidR="008E50C3">
        <w:rPr>
          <w:rFonts w:ascii="Century Gothic" w:hAnsi="Century Gothic"/>
          <w:sz w:val="24"/>
          <w:szCs w:val="24"/>
        </w:rPr>
        <w:t xml:space="preserve"> Des dossiers ont été constitués pour le besoin des agents sur le terrain.</w:t>
      </w:r>
    </w:p>
    <w:p w:rsidR="00B87A8D" w:rsidRDefault="00B87A8D" w:rsidP="00B87A8D">
      <w:pPr>
        <w:pStyle w:val="Titre2"/>
      </w:pPr>
      <w:r w:rsidRPr="00B87A8D">
        <w:t>2.</w:t>
      </w:r>
      <w:r w:rsidR="00DD7D42">
        <w:t>2.</w:t>
      </w:r>
      <w:r w:rsidRPr="00B87A8D">
        <w:t xml:space="preserve">2 Conception des documents techniques </w:t>
      </w:r>
    </w:p>
    <w:p w:rsidR="00B87A8D" w:rsidRPr="00B87A8D" w:rsidRDefault="00B87A8D" w:rsidP="00B87A8D"/>
    <w:p w:rsidR="00B87A8D" w:rsidRDefault="00B87A8D" w:rsidP="00B87A8D">
      <w:pPr>
        <w:spacing w:line="360" w:lineRule="auto"/>
        <w:jc w:val="both"/>
        <w:rPr>
          <w:rFonts w:ascii="Century Gothic" w:eastAsiaTheme="minorHAnsi" w:hAnsi="Century Gothic" w:cs="Arial"/>
          <w:lang w:eastAsia="en-US"/>
        </w:rPr>
      </w:pPr>
      <w:r w:rsidRPr="006418DF">
        <w:rPr>
          <w:rFonts w:ascii="Century Gothic" w:eastAsiaTheme="minorHAnsi" w:hAnsi="Century Gothic" w:cs="Arial"/>
          <w:lang w:eastAsia="en-US"/>
        </w:rPr>
        <w:t xml:space="preserve">L’équipe technique a élaboré des documents </w:t>
      </w:r>
      <w:r w:rsidR="00043680">
        <w:rPr>
          <w:rFonts w:ascii="Century Gothic" w:eastAsiaTheme="minorHAnsi" w:hAnsi="Century Gothic" w:cs="Arial"/>
          <w:lang w:eastAsia="en-US"/>
        </w:rPr>
        <w:t>d’appui</w:t>
      </w:r>
      <w:r>
        <w:rPr>
          <w:rFonts w:ascii="Century Gothic" w:eastAsiaTheme="minorHAnsi" w:hAnsi="Century Gothic" w:cs="Arial"/>
          <w:lang w:eastAsia="en-US"/>
        </w:rPr>
        <w:t xml:space="preserve"> pour la réalisation des travaux cartographiques sur le terrain. Il s’agit de :</w:t>
      </w:r>
    </w:p>
    <w:p w:rsidR="00B87A8D" w:rsidRPr="00B87A8D" w:rsidRDefault="00B87A8D" w:rsidP="00383838">
      <w:pPr>
        <w:pStyle w:val="Paragraphedeliste"/>
        <w:numPr>
          <w:ilvl w:val="0"/>
          <w:numId w:val="4"/>
        </w:numPr>
        <w:spacing w:line="360" w:lineRule="auto"/>
        <w:jc w:val="both"/>
        <w:rPr>
          <w:rFonts w:ascii="Century Gothic" w:hAnsi="Century Gothic" w:cs="Arial"/>
        </w:rPr>
      </w:pPr>
      <w:r w:rsidRPr="00B87A8D">
        <w:rPr>
          <w:rFonts w:ascii="Century Gothic" w:eastAsiaTheme="minorHAnsi" w:hAnsi="Century Gothic" w:cs="Arial"/>
          <w:lang w:eastAsia="en-US"/>
        </w:rPr>
        <w:t xml:space="preserve"> la fiche de dénombrement qui </w:t>
      </w:r>
      <w:r w:rsidRPr="00B87A8D">
        <w:rPr>
          <w:rFonts w:ascii="Century Gothic" w:hAnsi="Century Gothic"/>
        </w:rPr>
        <w:t>renseigne d’une part, sur l’identification de la ZD (région, département, commune/canton, numéro, etc.) et permet d’autre part de relever sans omission, ni double compte tous les ménages vivant dans la ZD au moment de la collecte</w:t>
      </w:r>
      <w:r>
        <w:rPr>
          <w:rFonts w:ascii="Century Gothic" w:hAnsi="Century Gothic"/>
        </w:rPr>
        <w:t> ;</w:t>
      </w:r>
    </w:p>
    <w:p w:rsidR="00B87A8D" w:rsidRDefault="00B87A8D" w:rsidP="00383838">
      <w:pPr>
        <w:pStyle w:val="Paragraphedeliste"/>
        <w:numPr>
          <w:ilvl w:val="0"/>
          <w:numId w:val="4"/>
        </w:numPr>
        <w:spacing w:line="360" w:lineRule="auto"/>
        <w:jc w:val="both"/>
        <w:rPr>
          <w:rFonts w:ascii="Century Gothic" w:hAnsi="Century Gothic" w:cs="Arial"/>
        </w:rPr>
      </w:pPr>
      <w:r>
        <w:rPr>
          <w:rFonts w:ascii="Century Gothic" w:hAnsi="Century Gothic" w:cs="Arial"/>
        </w:rPr>
        <w:t>La fiche de redimensionnement des ZD de grande taille ;</w:t>
      </w:r>
    </w:p>
    <w:p w:rsidR="00B87A8D" w:rsidRDefault="00043680" w:rsidP="00383838">
      <w:pPr>
        <w:pStyle w:val="Paragraphedeliste"/>
        <w:numPr>
          <w:ilvl w:val="0"/>
          <w:numId w:val="4"/>
        </w:numPr>
        <w:spacing w:line="360" w:lineRule="auto"/>
        <w:jc w:val="both"/>
        <w:rPr>
          <w:rFonts w:ascii="Century Gothic" w:hAnsi="Century Gothic" w:cs="Arial"/>
        </w:rPr>
      </w:pPr>
      <w:r>
        <w:rPr>
          <w:rFonts w:ascii="Century Gothic" w:hAnsi="Century Gothic" w:cs="Arial"/>
        </w:rPr>
        <w:t>L</w:t>
      </w:r>
      <w:r w:rsidR="00B87A8D">
        <w:rPr>
          <w:rFonts w:ascii="Century Gothic" w:hAnsi="Century Gothic" w:cs="Arial"/>
        </w:rPr>
        <w:t>a fiche de redimensionnement des ZD de petite taille. </w:t>
      </w:r>
    </w:p>
    <w:p w:rsidR="00B87A8D" w:rsidRDefault="00B87A8D" w:rsidP="005F093F">
      <w:pPr>
        <w:pStyle w:val="Textebrut"/>
        <w:spacing w:line="360" w:lineRule="auto"/>
        <w:jc w:val="both"/>
        <w:rPr>
          <w:rFonts w:ascii="Century Gothic" w:hAnsi="Century Gothic" w:cs="Arial"/>
          <w:sz w:val="24"/>
          <w:szCs w:val="24"/>
        </w:rPr>
      </w:pPr>
    </w:p>
    <w:p w:rsidR="00B87A8D" w:rsidRDefault="00B87A8D" w:rsidP="005F093F">
      <w:pPr>
        <w:pStyle w:val="Textebrut"/>
        <w:spacing w:line="360" w:lineRule="auto"/>
        <w:jc w:val="both"/>
        <w:rPr>
          <w:rFonts w:ascii="Century Gothic" w:hAnsi="Century Gothic" w:cs="Arial"/>
          <w:sz w:val="24"/>
          <w:szCs w:val="24"/>
        </w:rPr>
      </w:pPr>
    </w:p>
    <w:p w:rsidR="00B87A8D" w:rsidRDefault="00B87A8D" w:rsidP="005F093F">
      <w:pPr>
        <w:pStyle w:val="Textebrut"/>
        <w:spacing w:line="360" w:lineRule="auto"/>
        <w:jc w:val="both"/>
        <w:rPr>
          <w:rFonts w:ascii="Century Gothic" w:hAnsi="Century Gothic" w:cs="Arial"/>
          <w:sz w:val="24"/>
          <w:szCs w:val="24"/>
        </w:rPr>
      </w:pPr>
    </w:p>
    <w:p w:rsidR="00834902" w:rsidRDefault="00834902" w:rsidP="00834902">
      <w:pPr>
        <w:pStyle w:val="Titre2"/>
      </w:pPr>
      <w:r>
        <w:t>2.</w:t>
      </w:r>
      <w:r w:rsidR="00DD7D42">
        <w:t>2.</w:t>
      </w:r>
      <w:r>
        <w:t>2Recrutement et formation des agents cartographes</w:t>
      </w:r>
    </w:p>
    <w:p w:rsidR="00834902" w:rsidRDefault="00834902" w:rsidP="005F093F">
      <w:pPr>
        <w:pStyle w:val="Textebrut"/>
        <w:spacing w:line="360" w:lineRule="auto"/>
        <w:jc w:val="both"/>
        <w:rPr>
          <w:rFonts w:ascii="Century Gothic" w:hAnsi="Century Gothic" w:cs="Arial"/>
          <w:sz w:val="24"/>
          <w:szCs w:val="24"/>
        </w:rPr>
      </w:pPr>
    </w:p>
    <w:p w:rsidR="001C1B2A" w:rsidRDefault="001C1B2A" w:rsidP="00834902">
      <w:pPr>
        <w:pStyle w:val="Textebrut"/>
        <w:spacing w:line="360" w:lineRule="auto"/>
        <w:jc w:val="both"/>
        <w:rPr>
          <w:rFonts w:ascii="Century Gothic" w:hAnsi="Century Gothic" w:cs="Arial"/>
          <w:sz w:val="24"/>
          <w:szCs w:val="24"/>
        </w:rPr>
      </w:pPr>
      <w:r>
        <w:rPr>
          <w:rFonts w:ascii="Century Gothic" w:hAnsi="Century Gothic" w:cs="Arial"/>
          <w:sz w:val="24"/>
          <w:szCs w:val="24"/>
        </w:rPr>
        <w:t xml:space="preserve">Après l’identification des ZD à redimensionner, il a été procédé au recrutement et à la formation des cartographes et agents </w:t>
      </w:r>
      <w:r w:rsidR="003011BC">
        <w:rPr>
          <w:rFonts w:ascii="Century Gothic" w:hAnsi="Century Gothic" w:cs="Arial"/>
          <w:sz w:val="24"/>
          <w:szCs w:val="24"/>
        </w:rPr>
        <w:t>de terrain</w:t>
      </w:r>
    </w:p>
    <w:p w:rsidR="00003DAC" w:rsidRDefault="001C1B2A" w:rsidP="00003DAC">
      <w:pPr>
        <w:pStyle w:val="Titre3"/>
      </w:pPr>
      <w:r>
        <w:t>2.2</w:t>
      </w:r>
      <w:r w:rsidR="00DD7D42">
        <w:t>.2</w:t>
      </w:r>
      <w:r>
        <w:t>.1 Recrutement</w:t>
      </w:r>
    </w:p>
    <w:p w:rsidR="003011BC" w:rsidRPr="003011BC" w:rsidRDefault="003011BC" w:rsidP="003011BC"/>
    <w:p w:rsidR="000958BF" w:rsidRDefault="00647640" w:rsidP="00834902">
      <w:pPr>
        <w:pStyle w:val="Textebrut"/>
        <w:spacing w:line="360" w:lineRule="auto"/>
        <w:jc w:val="both"/>
        <w:rPr>
          <w:rFonts w:ascii="Century Gothic" w:hAnsi="Century Gothic" w:cs="Arial"/>
          <w:sz w:val="24"/>
          <w:szCs w:val="24"/>
        </w:rPr>
      </w:pPr>
      <w:r>
        <w:rPr>
          <w:rFonts w:ascii="Century Gothic" w:hAnsi="Century Gothic" w:cs="Arial"/>
          <w:sz w:val="24"/>
          <w:szCs w:val="24"/>
        </w:rPr>
        <w:t xml:space="preserve">Un avis a été lancé le 14 janvier 2017 pour le </w:t>
      </w:r>
      <w:r w:rsidR="001C1B2A">
        <w:rPr>
          <w:rFonts w:ascii="Century Gothic" w:hAnsi="Century Gothic" w:cs="Arial"/>
          <w:sz w:val="24"/>
          <w:szCs w:val="24"/>
        </w:rPr>
        <w:t xml:space="preserve">recrutement </w:t>
      </w:r>
      <w:r>
        <w:rPr>
          <w:rFonts w:ascii="Century Gothic" w:hAnsi="Century Gothic" w:cs="Arial"/>
          <w:sz w:val="24"/>
          <w:szCs w:val="24"/>
        </w:rPr>
        <w:t>des cartographes et agents cartographes. Dans cet avis</w:t>
      </w:r>
      <w:r w:rsidR="00003DAC">
        <w:rPr>
          <w:rFonts w:ascii="Century Gothic" w:hAnsi="Century Gothic" w:cs="Arial"/>
          <w:sz w:val="24"/>
          <w:szCs w:val="24"/>
        </w:rPr>
        <w:t>,</w:t>
      </w:r>
      <w:r>
        <w:rPr>
          <w:rFonts w:ascii="Century Gothic" w:hAnsi="Century Gothic" w:cs="Arial"/>
          <w:sz w:val="24"/>
          <w:szCs w:val="24"/>
        </w:rPr>
        <w:t xml:space="preserve"> il a été précisé les conditions à remplir par les candidats pour y postuler. Il s’agit entre autres</w:t>
      </w:r>
      <w:r w:rsidRPr="00003DAC">
        <w:rPr>
          <w:rFonts w:ascii="Century Gothic" w:hAnsi="Century Gothic" w:cs="Arial"/>
          <w:sz w:val="24"/>
          <w:szCs w:val="24"/>
        </w:rPr>
        <w:t xml:space="preserve"> d’être de nationalité nigérienne, de disposer d’une attestation d’agent cartographe délivrée par l’INS ou une copie légalisée du diplôme de géographie, cartographie et topographie ou métré, avoir une bonne expérience en matière de travaux cartographiques </w:t>
      </w:r>
      <w:r w:rsidR="00003DAC" w:rsidRPr="00003DAC">
        <w:rPr>
          <w:rFonts w:ascii="Century Gothic" w:hAnsi="Century Gothic" w:cs="Arial"/>
          <w:sz w:val="24"/>
          <w:szCs w:val="24"/>
        </w:rPr>
        <w:t>et être disponible pour une période de quarante-cinq (45) jours</w:t>
      </w:r>
      <w:r w:rsidRPr="00003DAC">
        <w:rPr>
          <w:rFonts w:ascii="Century Gothic" w:hAnsi="Century Gothic" w:cs="Arial"/>
          <w:sz w:val="24"/>
          <w:szCs w:val="24"/>
        </w:rPr>
        <w:t xml:space="preserve">. </w:t>
      </w:r>
      <w:r w:rsidR="00003DAC">
        <w:rPr>
          <w:rFonts w:ascii="Century Gothic" w:hAnsi="Century Gothic" w:cs="Arial"/>
          <w:sz w:val="24"/>
          <w:szCs w:val="24"/>
        </w:rPr>
        <w:t xml:space="preserve">A l’issu de cet avis, cent (100) dossiers ont été réceptionnés. </w:t>
      </w:r>
      <w:r w:rsidR="00003DAC" w:rsidRPr="00003DAC">
        <w:rPr>
          <w:rFonts w:ascii="Century Gothic" w:hAnsi="Century Gothic" w:cs="Arial"/>
          <w:sz w:val="24"/>
          <w:szCs w:val="24"/>
        </w:rPr>
        <w:t xml:space="preserve">Il ressort d’une vérification </w:t>
      </w:r>
      <w:r w:rsidR="00003DAC">
        <w:rPr>
          <w:rFonts w:ascii="Century Gothic" w:hAnsi="Century Gothic" w:cs="Arial"/>
          <w:sz w:val="24"/>
          <w:szCs w:val="24"/>
        </w:rPr>
        <w:t xml:space="preserve">effectuée par une commission mise en place à cet effet </w:t>
      </w:r>
      <w:r w:rsidR="00003DAC" w:rsidRPr="00003DAC">
        <w:rPr>
          <w:rFonts w:ascii="Century Gothic" w:hAnsi="Century Gothic" w:cs="Arial"/>
          <w:sz w:val="24"/>
          <w:szCs w:val="24"/>
        </w:rPr>
        <w:t>que</w:t>
      </w:r>
      <w:r w:rsidR="005F7ADD">
        <w:rPr>
          <w:rFonts w:ascii="Century Gothic" w:hAnsi="Century Gothic" w:cs="Arial"/>
          <w:sz w:val="24"/>
          <w:szCs w:val="24"/>
        </w:rPr>
        <w:t>,</w:t>
      </w:r>
      <w:r w:rsidR="00E65B70">
        <w:rPr>
          <w:rFonts w:ascii="Century Gothic" w:hAnsi="Century Gothic" w:cs="Arial"/>
          <w:sz w:val="24"/>
          <w:szCs w:val="24"/>
        </w:rPr>
        <w:t xml:space="preserve"> </w:t>
      </w:r>
      <w:r w:rsidR="00003DAC">
        <w:rPr>
          <w:rFonts w:ascii="Century Gothic" w:hAnsi="Century Gothic" w:cs="Arial"/>
          <w:sz w:val="24"/>
          <w:szCs w:val="24"/>
        </w:rPr>
        <w:t>74</w:t>
      </w:r>
      <w:r w:rsidR="00003DAC" w:rsidRPr="00003DAC">
        <w:rPr>
          <w:rFonts w:ascii="Century Gothic" w:hAnsi="Century Gothic" w:cs="Arial"/>
          <w:sz w:val="24"/>
          <w:szCs w:val="24"/>
        </w:rPr>
        <w:t xml:space="preserve"> candidats remplissaient effectivement les conditions demandées. En revanche, les </w:t>
      </w:r>
      <w:r w:rsidR="00003DAC">
        <w:rPr>
          <w:rFonts w:ascii="Century Gothic" w:hAnsi="Century Gothic" w:cs="Arial"/>
          <w:sz w:val="24"/>
          <w:szCs w:val="24"/>
        </w:rPr>
        <w:t>26</w:t>
      </w:r>
      <w:r w:rsidR="00003DAC" w:rsidRPr="00003DAC">
        <w:rPr>
          <w:rFonts w:ascii="Century Gothic" w:hAnsi="Century Gothic" w:cs="Arial"/>
          <w:sz w:val="24"/>
          <w:szCs w:val="24"/>
        </w:rPr>
        <w:t xml:space="preserve"> autres dossiers ont été rejetés. </w:t>
      </w:r>
      <w:r w:rsidR="00003DAC">
        <w:rPr>
          <w:rFonts w:ascii="Century Gothic" w:hAnsi="Century Gothic" w:cs="Arial"/>
          <w:sz w:val="24"/>
          <w:szCs w:val="24"/>
        </w:rPr>
        <w:t xml:space="preserve">Ce sont donc ces 74 candidats qui ont suivi un test écrit organisé le </w:t>
      </w:r>
      <w:r w:rsidR="00003DAC" w:rsidRPr="006418DF">
        <w:rPr>
          <w:rFonts w:ascii="Century Gothic" w:hAnsi="Century Gothic" w:cs="Arial"/>
          <w:sz w:val="24"/>
          <w:szCs w:val="24"/>
        </w:rPr>
        <w:t xml:space="preserve">jeudi 19 janvier 2017 </w:t>
      </w:r>
      <w:r w:rsidR="00003DAC" w:rsidRPr="00003DAC">
        <w:rPr>
          <w:rFonts w:ascii="Century Gothic" w:hAnsi="Century Gothic" w:cs="Arial"/>
          <w:sz w:val="24"/>
          <w:szCs w:val="24"/>
        </w:rPr>
        <w:t xml:space="preserve">dans </w:t>
      </w:r>
      <w:r w:rsidR="00003DAC">
        <w:rPr>
          <w:rFonts w:ascii="Century Gothic" w:hAnsi="Century Gothic" w:cs="Arial"/>
          <w:sz w:val="24"/>
          <w:szCs w:val="24"/>
        </w:rPr>
        <w:t>les locaux de l’INS.</w:t>
      </w:r>
      <w:r w:rsidR="00003DAC" w:rsidRPr="00003DAC">
        <w:rPr>
          <w:rFonts w:ascii="Century Gothic" w:hAnsi="Century Gothic" w:cs="Arial"/>
          <w:sz w:val="24"/>
          <w:szCs w:val="24"/>
        </w:rPr>
        <w:t xml:space="preserve"> A l’issue du test, </w:t>
      </w:r>
      <w:r w:rsidR="006418DF">
        <w:rPr>
          <w:rFonts w:ascii="Century Gothic" w:hAnsi="Century Gothic" w:cs="Arial"/>
          <w:sz w:val="24"/>
          <w:szCs w:val="24"/>
        </w:rPr>
        <w:t>28</w:t>
      </w:r>
      <w:r w:rsidR="00003DAC" w:rsidRPr="00003DAC">
        <w:rPr>
          <w:rFonts w:ascii="Century Gothic" w:hAnsi="Century Gothic" w:cs="Arial"/>
          <w:sz w:val="24"/>
          <w:szCs w:val="24"/>
        </w:rPr>
        <w:t xml:space="preserve"> candidats ont été déclarés admis</w:t>
      </w:r>
      <w:r w:rsidR="006418DF">
        <w:rPr>
          <w:rFonts w:ascii="Century Gothic" w:hAnsi="Century Gothic" w:cs="Arial"/>
          <w:sz w:val="24"/>
          <w:szCs w:val="24"/>
        </w:rPr>
        <w:t>sibles</w:t>
      </w:r>
      <w:r w:rsidR="00003DAC" w:rsidRPr="00003DAC">
        <w:rPr>
          <w:rFonts w:ascii="Century Gothic" w:hAnsi="Century Gothic" w:cs="Arial"/>
          <w:sz w:val="24"/>
          <w:szCs w:val="24"/>
        </w:rPr>
        <w:t xml:space="preserve"> par </w:t>
      </w:r>
      <w:smartTag w:uri="urn:schemas-microsoft-com:office:smarttags" w:element="PersonName">
        <w:smartTagPr>
          <w:attr w:name="ProductID" w:val="la Commission"/>
        </w:smartTagPr>
        <w:r w:rsidR="00003DAC" w:rsidRPr="00003DAC">
          <w:rPr>
            <w:rFonts w:ascii="Century Gothic" w:hAnsi="Century Gothic" w:cs="Arial"/>
            <w:sz w:val="24"/>
            <w:szCs w:val="24"/>
          </w:rPr>
          <w:t>la Commission</w:t>
        </w:r>
      </w:smartTag>
      <w:r w:rsidR="00003DAC" w:rsidRPr="00003DAC">
        <w:rPr>
          <w:rFonts w:ascii="Century Gothic" w:hAnsi="Century Gothic" w:cs="Arial"/>
          <w:sz w:val="24"/>
          <w:szCs w:val="24"/>
        </w:rPr>
        <w:t xml:space="preserve"> de Recrutement créée à cet effet. </w:t>
      </w:r>
      <w:r w:rsidR="00B87A8D">
        <w:rPr>
          <w:rFonts w:ascii="Century Gothic" w:hAnsi="Century Gothic" w:cs="Arial"/>
          <w:sz w:val="24"/>
          <w:szCs w:val="24"/>
        </w:rPr>
        <w:t>Quinze</w:t>
      </w:r>
      <w:r w:rsidR="00003DAC" w:rsidRPr="00003DAC">
        <w:rPr>
          <w:rFonts w:ascii="Century Gothic" w:hAnsi="Century Gothic" w:cs="Arial"/>
          <w:sz w:val="24"/>
          <w:szCs w:val="24"/>
        </w:rPr>
        <w:t xml:space="preserve"> (</w:t>
      </w:r>
      <w:r w:rsidR="006418DF">
        <w:rPr>
          <w:rFonts w:ascii="Century Gothic" w:hAnsi="Century Gothic" w:cs="Arial"/>
          <w:sz w:val="24"/>
          <w:szCs w:val="24"/>
        </w:rPr>
        <w:t>15</w:t>
      </w:r>
      <w:r w:rsidR="00003DAC" w:rsidRPr="00003DAC">
        <w:rPr>
          <w:rFonts w:ascii="Century Gothic" w:hAnsi="Century Gothic" w:cs="Arial"/>
          <w:sz w:val="24"/>
          <w:szCs w:val="24"/>
        </w:rPr>
        <w:t xml:space="preserve">) autres candidats ont été retenus sur la liste d’attente. </w:t>
      </w:r>
    </w:p>
    <w:p w:rsidR="006418DF" w:rsidRDefault="006418DF" w:rsidP="006418DF">
      <w:pPr>
        <w:pStyle w:val="Titre3"/>
      </w:pPr>
      <w:r w:rsidRPr="006418DF">
        <w:t>2.2.</w:t>
      </w:r>
      <w:r w:rsidR="00DD7D42">
        <w:t>2.</w:t>
      </w:r>
      <w:r w:rsidRPr="006418DF">
        <w:t>2 Formation</w:t>
      </w:r>
    </w:p>
    <w:p w:rsidR="00B87A8D" w:rsidRPr="00B87A8D" w:rsidRDefault="00B87A8D" w:rsidP="00B87A8D"/>
    <w:p w:rsidR="00CF03D1" w:rsidRDefault="00B87A8D" w:rsidP="005F7ADD">
      <w:pPr>
        <w:spacing w:line="360" w:lineRule="auto"/>
        <w:jc w:val="both"/>
        <w:rPr>
          <w:rFonts w:ascii="Century Gothic" w:eastAsiaTheme="minorHAnsi" w:hAnsi="Century Gothic" w:cs="Arial"/>
          <w:lang w:eastAsia="en-US"/>
        </w:rPr>
      </w:pPr>
      <w:r w:rsidRPr="00B87A8D">
        <w:rPr>
          <w:rFonts w:ascii="Century Gothic" w:eastAsiaTheme="minorHAnsi" w:hAnsi="Century Gothic" w:cs="Arial"/>
          <w:lang w:eastAsia="en-US"/>
        </w:rPr>
        <w:t xml:space="preserve">D’une durée de trois (3) </w:t>
      </w:r>
      <w:r w:rsidR="00E65B70">
        <w:rPr>
          <w:rFonts w:ascii="Century Gothic" w:eastAsiaTheme="minorHAnsi" w:hAnsi="Century Gothic" w:cs="Arial"/>
          <w:lang w:eastAsia="en-US"/>
        </w:rPr>
        <w:t xml:space="preserve">jours </w:t>
      </w:r>
      <w:r w:rsidRPr="00B87A8D">
        <w:rPr>
          <w:rFonts w:ascii="Century Gothic" w:eastAsiaTheme="minorHAnsi" w:hAnsi="Century Gothic" w:cs="Arial"/>
          <w:lang w:eastAsia="en-US"/>
        </w:rPr>
        <w:t xml:space="preserve">pour les cartographes </w:t>
      </w:r>
      <w:r w:rsidR="00E65B70">
        <w:rPr>
          <w:rFonts w:ascii="Century Gothic" w:eastAsiaTheme="minorHAnsi" w:hAnsi="Century Gothic" w:cs="Arial"/>
          <w:lang w:eastAsia="en-US"/>
        </w:rPr>
        <w:t xml:space="preserve">chefs d’équipe </w:t>
      </w:r>
      <w:r w:rsidRPr="00B87A8D">
        <w:rPr>
          <w:rFonts w:ascii="Century Gothic" w:eastAsiaTheme="minorHAnsi" w:hAnsi="Century Gothic" w:cs="Arial"/>
          <w:lang w:eastAsia="en-US"/>
        </w:rPr>
        <w:t xml:space="preserve">et deux (2) jours pour les agents </w:t>
      </w:r>
      <w:r w:rsidR="005F7ADD">
        <w:rPr>
          <w:rFonts w:ascii="Century Gothic" w:eastAsiaTheme="minorHAnsi" w:hAnsi="Century Gothic" w:cs="Arial"/>
          <w:lang w:eastAsia="en-US"/>
        </w:rPr>
        <w:t>de terrain</w:t>
      </w:r>
      <w:r w:rsidRPr="00B87A8D">
        <w:rPr>
          <w:rFonts w:ascii="Century Gothic" w:eastAsiaTheme="minorHAnsi" w:hAnsi="Century Gothic" w:cs="Arial"/>
          <w:lang w:eastAsia="en-US"/>
        </w:rPr>
        <w:t>,</w:t>
      </w:r>
      <w:r>
        <w:rPr>
          <w:rFonts w:ascii="Century Gothic" w:eastAsiaTheme="minorHAnsi" w:hAnsi="Century Gothic" w:cs="Arial"/>
          <w:lang w:eastAsia="en-US"/>
        </w:rPr>
        <w:t xml:space="preserve"> la formation </w:t>
      </w:r>
      <w:r w:rsidR="005F7ADD">
        <w:rPr>
          <w:rFonts w:ascii="Century Gothic" w:hAnsi="Century Gothic"/>
        </w:rPr>
        <w:t>vis</w:t>
      </w:r>
      <w:r w:rsidR="00C90661">
        <w:rPr>
          <w:rFonts w:ascii="Century Gothic" w:hAnsi="Century Gothic"/>
        </w:rPr>
        <w:t>ait</w:t>
      </w:r>
      <w:r w:rsidR="005F7ADD">
        <w:rPr>
          <w:rFonts w:ascii="Century Gothic" w:hAnsi="Century Gothic"/>
        </w:rPr>
        <w:t xml:space="preserve"> à doter les cartographes </w:t>
      </w:r>
      <w:r w:rsidR="005F7ADD" w:rsidRPr="00D867A7">
        <w:rPr>
          <w:rFonts w:ascii="Century Gothic" w:hAnsi="Century Gothic"/>
        </w:rPr>
        <w:t xml:space="preserve"> de connaissances et d’aptitudes leur permettant de bien remplir </w:t>
      </w:r>
      <w:r w:rsidR="005F7ADD">
        <w:rPr>
          <w:rFonts w:ascii="Century Gothic" w:hAnsi="Century Gothic"/>
        </w:rPr>
        <w:t>leurs missions. De façon spécifique</w:t>
      </w:r>
      <w:r w:rsidR="00C90661">
        <w:rPr>
          <w:rFonts w:ascii="Century Gothic" w:hAnsi="Century Gothic"/>
        </w:rPr>
        <w:t>,e</w:t>
      </w:r>
      <w:r w:rsidR="005F7ADD">
        <w:rPr>
          <w:rFonts w:ascii="Century Gothic" w:hAnsi="Century Gothic"/>
        </w:rPr>
        <w:t xml:space="preserve">lle </w:t>
      </w:r>
      <w:r w:rsidR="00C90661">
        <w:rPr>
          <w:rFonts w:ascii="Century Gothic" w:hAnsi="Century Gothic"/>
        </w:rPr>
        <w:t>avait pour but de</w:t>
      </w:r>
      <w:r w:rsidR="00E65B70">
        <w:rPr>
          <w:rFonts w:ascii="Century Gothic" w:hAnsi="Century Gothic"/>
        </w:rPr>
        <w:t xml:space="preserve"> </w:t>
      </w:r>
      <w:r w:rsidR="005F7ADD" w:rsidRPr="00D867A7">
        <w:rPr>
          <w:rFonts w:ascii="Century Gothic" w:hAnsi="Century Gothic"/>
        </w:rPr>
        <w:t>présenter les aspects conceptuels</w:t>
      </w:r>
      <w:r w:rsidR="005F7ADD">
        <w:rPr>
          <w:rFonts w:ascii="Century Gothic" w:hAnsi="Century Gothic"/>
        </w:rPr>
        <w:t xml:space="preserve">, </w:t>
      </w:r>
      <w:r w:rsidR="005F7ADD" w:rsidRPr="00D867A7">
        <w:rPr>
          <w:rFonts w:ascii="Century Gothic" w:hAnsi="Century Gothic"/>
        </w:rPr>
        <w:t>les définitions opérationnelles</w:t>
      </w:r>
      <w:r w:rsidR="005F7ADD">
        <w:rPr>
          <w:rFonts w:ascii="Century Gothic" w:hAnsi="Century Gothic"/>
        </w:rPr>
        <w:t xml:space="preserve">, </w:t>
      </w:r>
      <w:r w:rsidR="005F7ADD" w:rsidRPr="00D867A7">
        <w:rPr>
          <w:rFonts w:ascii="Century Gothic" w:hAnsi="Century Gothic"/>
        </w:rPr>
        <w:t>les aspects méthodologiques et organisationnels de l’</w:t>
      </w:r>
      <w:r w:rsidR="005F7ADD">
        <w:rPr>
          <w:rFonts w:ascii="Century Gothic" w:hAnsi="Century Gothic"/>
        </w:rPr>
        <w:t>opération. </w:t>
      </w:r>
      <w:r w:rsidR="00CF03D1">
        <w:rPr>
          <w:rFonts w:ascii="Century Gothic" w:hAnsi="Century Gothic"/>
        </w:rPr>
        <w:t xml:space="preserve">Cette formation théorique a été suivie d’une formation pratique </w:t>
      </w:r>
      <w:r w:rsidRPr="008E015E">
        <w:rPr>
          <w:rFonts w:ascii="Century Gothic" w:hAnsi="Century Gothic"/>
        </w:rPr>
        <w:t>avec des sorties sur le terrain</w:t>
      </w:r>
      <w:r w:rsidR="00CF03D1">
        <w:rPr>
          <w:rFonts w:ascii="Century Gothic" w:hAnsi="Century Gothic"/>
        </w:rPr>
        <w:t>.</w:t>
      </w:r>
    </w:p>
    <w:p w:rsidR="006418DF" w:rsidRPr="00B87A8D" w:rsidRDefault="00CF03D1" w:rsidP="00CF03D1">
      <w:pPr>
        <w:spacing w:line="360" w:lineRule="auto"/>
        <w:jc w:val="both"/>
        <w:rPr>
          <w:rFonts w:ascii="Century Gothic" w:eastAsiaTheme="minorHAnsi" w:hAnsi="Century Gothic" w:cs="Arial"/>
          <w:lang w:eastAsia="en-US"/>
        </w:rPr>
      </w:pPr>
      <w:r>
        <w:rPr>
          <w:rFonts w:ascii="Century Gothic" w:eastAsiaTheme="minorHAnsi" w:hAnsi="Century Gothic" w:cs="Arial"/>
          <w:lang w:eastAsia="en-US"/>
        </w:rPr>
        <w:t>A l’issue de cette formation sanctionnée par un test final</w:t>
      </w:r>
      <w:r w:rsidR="005F7ADD">
        <w:rPr>
          <w:rFonts w:ascii="Century Gothic" w:eastAsiaTheme="minorHAnsi" w:hAnsi="Century Gothic" w:cs="Arial"/>
          <w:lang w:eastAsia="en-US"/>
        </w:rPr>
        <w:t>,</w:t>
      </w:r>
      <w:r>
        <w:rPr>
          <w:rFonts w:ascii="Century Gothic" w:eastAsiaTheme="minorHAnsi" w:hAnsi="Century Gothic" w:cs="Arial"/>
          <w:lang w:eastAsia="en-US"/>
        </w:rPr>
        <w:t xml:space="preserve"> 24 agents ont été retenus dont huit (8) cartographes</w:t>
      </w:r>
      <w:r w:rsidR="00E65B70">
        <w:rPr>
          <w:rFonts w:ascii="Century Gothic" w:eastAsiaTheme="minorHAnsi" w:hAnsi="Century Gothic" w:cs="Arial"/>
          <w:lang w:eastAsia="en-US"/>
        </w:rPr>
        <w:t xml:space="preserve"> chefs d’équipe</w:t>
      </w:r>
      <w:r>
        <w:rPr>
          <w:rFonts w:ascii="Century Gothic" w:eastAsiaTheme="minorHAnsi" w:hAnsi="Century Gothic" w:cs="Arial"/>
          <w:lang w:eastAsia="en-US"/>
        </w:rPr>
        <w:t xml:space="preserve"> et seize (16) agents</w:t>
      </w:r>
      <w:r w:rsidR="005F7ADD">
        <w:rPr>
          <w:rFonts w:ascii="Century Gothic" w:eastAsiaTheme="minorHAnsi" w:hAnsi="Century Gothic" w:cs="Arial"/>
          <w:lang w:eastAsia="en-US"/>
        </w:rPr>
        <w:t xml:space="preserve"> de terrain</w:t>
      </w:r>
      <w:r>
        <w:rPr>
          <w:rFonts w:ascii="Century Gothic" w:eastAsiaTheme="minorHAnsi" w:hAnsi="Century Gothic" w:cs="Arial"/>
          <w:lang w:eastAsia="en-US"/>
        </w:rPr>
        <w:t>.</w:t>
      </w:r>
    </w:p>
    <w:p w:rsidR="00B87A8D" w:rsidRPr="00CF03D1" w:rsidRDefault="00CF03D1" w:rsidP="00CF03D1">
      <w:pPr>
        <w:pStyle w:val="Titre2"/>
      </w:pPr>
      <w:r w:rsidRPr="00CF03D1">
        <w:lastRenderedPageBreak/>
        <w:t>2.3 Travaux cartographiques sur le terrain.</w:t>
      </w:r>
    </w:p>
    <w:p w:rsidR="000A3082" w:rsidRDefault="000A3082" w:rsidP="000A3082">
      <w:pPr>
        <w:pStyle w:val="Default"/>
        <w:ind w:left="1080"/>
        <w:rPr>
          <w:rFonts w:ascii="Century Gothic" w:hAnsi="Century Gothic" w:cs="Arial"/>
          <w:b/>
          <w:i/>
          <w:color w:val="auto"/>
        </w:rPr>
      </w:pPr>
    </w:p>
    <w:p w:rsidR="00B03BA1" w:rsidRDefault="00CF03D1" w:rsidP="000A3082">
      <w:pPr>
        <w:pStyle w:val="Default"/>
        <w:spacing w:line="360" w:lineRule="auto"/>
        <w:jc w:val="both"/>
        <w:rPr>
          <w:rFonts w:ascii="Century Gothic" w:hAnsi="Century Gothic" w:cs="Arial"/>
          <w:color w:val="auto"/>
        </w:rPr>
      </w:pPr>
      <w:r>
        <w:rPr>
          <w:rFonts w:ascii="Century Gothic" w:hAnsi="Century Gothic" w:cs="Arial"/>
          <w:color w:val="auto"/>
        </w:rPr>
        <w:t>Les agents retenus à l’issue d</w:t>
      </w:r>
      <w:r w:rsidR="00845668">
        <w:rPr>
          <w:rFonts w:ascii="Century Gothic" w:hAnsi="Century Gothic" w:cs="Arial"/>
          <w:color w:val="auto"/>
        </w:rPr>
        <w:t>e la formation</w:t>
      </w:r>
      <w:r>
        <w:rPr>
          <w:rFonts w:ascii="Century Gothic" w:hAnsi="Century Gothic" w:cs="Arial"/>
          <w:color w:val="auto"/>
        </w:rPr>
        <w:t xml:space="preserve"> ont été répartis en huit (8) équipes</w:t>
      </w:r>
      <w:r w:rsidR="00845668">
        <w:rPr>
          <w:rFonts w:ascii="Century Gothic" w:hAnsi="Century Gothic" w:cs="Arial"/>
          <w:color w:val="auto"/>
        </w:rPr>
        <w:t xml:space="preserve"> composées chacune d’un </w:t>
      </w:r>
      <w:r w:rsidR="00844C00">
        <w:rPr>
          <w:rFonts w:ascii="Century Gothic" w:hAnsi="Century Gothic" w:cs="Arial"/>
          <w:color w:val="auto"/>
        </w:rPr>
        <w:t xml:space="preserve">(1) </w:t>
      </w:r>
      <w:r>
        <w:rPr>
          <w:rFonts w:ascii="Century Gothic" w:hAnsi="Century Gothic" w:cs="Arial"/>
          <w:color w:val="auto"/>
        </w:rPr>
        <w:t xml:space="preserve">cartographe et de deux (2) agents de terrain.Ces équipes ont été réparties dans les différentes régions du pays. Les travaux cartographiques sur le terrain ont </w:t>
      </w:r>
      <w:r w:rsidR="000A3082">
        <w:rPr>
          <w:rFonts w:ascii="Century Gothic" w:hAnsi="Century Gothic" w:cs="Arial"/>
          <w:color w:val="auto"/>
        </w:rPr>
        <w:t xml:space="preserve">effectivement </w:t>
      </w:r>
      <w:r w:rsidR="00B03BA1">
        <w:rPr>
          <w:rFonts w:ascii="Century Gothic" w:hAnsi="Century Gothic" w:cs="Arial"/>
          <w:color w:val="auto"/>
        </w:rPr>
        <w:t xml:space="preserve">démarré </w:t>
      </w:r>
      <w:r w:rsidR="000A3082">
        <w:rPr>
          <w:rFonts w:ascii="Century Gothic" w:hAnsi="Century Gothic" w:cs="Arial"/>
          <w:color w:val="auto"/>
        </w:rPr>
        <w:t xml:space="preserve">le </w:t>
      </w:r>
      <w:r w:rsidR="005C5BF3">
        <w:rPr>
          <w:rFonts w:ascii="Century Gothic" w:hAnsi="Century Gothic" w:cs="Arial"/>
          <w:color w:val="auto"/>
        </w:rPr>
        <w:t xml:space="preserve">8 février </w:t>
      </w:r>
      <w:r w:rsidR="000A3082">
        <w:rPr>
          <w:rFonts w:ascii="Century Gothic" w:hAnsi="Century Gothic" w:cs="Arial"/>
          <w:color w:val="auto"/>
        </w:rPr>
        <w:t xml:space="preserve">2017 </w:t>
      </w:r>
      <w:r w:rsidR="005C5BF3">
        <w:rPr>
          <w:rFonts w:ascii="Century Gothic" w:hAnsi="Century Gothic" w:cs="Arial"/>
          <w:color w:val="auto"/>
        </w:rPr>
        <w:t>pour une durée de 45 jours.</w:t>
      </w:r>
    </w:p>
    <w:p w:rsidR="005C5BF3" w:rsidRDefault="005C5BF3" w:rsidP="000A3082">
      <w:pPr>
        <w:pStyle w:val="Default"/>
        <w:spacing w:line="360" w:lineRule="auto"/>
        <w:jc w:val="both"/>
        <w:rPr>
          <w:rFonts w:ascii="Century Gothic" w:hAnsi="Century Gothic"/>
        </w:rPr>
      </w:pPr>
      <w:r>
        <w:rPr>
          <w:rFonts w:ascii="Century Gothic" w:hAnsi="Century Gothic" w:cs="Arial"/>
          <w:color w:val="auto"/>
        </w:rPr>
        <w:t xml:space="preserve">Pour le suivi des travaux sur le terrain et surtout se rendre compte de leur qualité, des missions de supervision ont été organisées. </w:t>
      </w:r>
      <w:r w:rsidRPr="007E53DD">
        <w:rPr>
          <w:rFonts w:ascii="Century Gothic" w:hAnsi="Century Gothic"/>
        </w:rPr>
        <w:t xml:space="preserve">L’objectif </w:t>
      </w:r>
      <w:r>
        <w:rPr>
          <w:rFonts w:ascii="Century Gothic" w:hAnsi="Century Gothic"/>
        </w:rPr>
        <w:t>principal de ces missions</w:t>
      </w:r>
      <w:r w:rsidR="00E65B70">
        <w:rPr>
          <w:rFonts w:ascii="Century Gothic" w:hAnsi="Century Gothic"/>
        </w:rPr>
        <w:t xml:space="preserve"> </w:t>
      </w:r>
      <w:r>
        <w:rPr>
          <w:rFonts w:ascii="Century Gothic" w:hAnsi="Century Gothic"/>
        </w:rPr>
        <w:t>était</w:t>
      </w:r>
      <w:r w:rsidRPr="007E53DD">
        <w:rPr>
          <w:rFonts w:ascii="Century Gothic" w:hAnsi="Century Gothic"/>
        </w:rPr>
        <w:t xml:space="preserve"> de s’enquérir de l’état d’avancement des travaux en cours sur le terrain et apporter des solutions aux problèmes rencontrés</w:t>
      </w:r>
      <w:r>
        <w:rPr>
          <w:rFonts w:ascii="Century Gothic" w:hAnsi="Century Gothic"/>
        </w:rPr>
        <w:t>. Plus spécifiquement il s’agissait de :</w:t>
      </w:r>
    </w:p>
    <w:p w:rsidR="003011BC" w:rsidRPr="007E53DD" w:rsidRDefault="003011BC" w:rsidP="00383838">
      <w:pPr>
        <w:numPr>
          <w:ilvl w:val="0"/>
          <w:numId w:val="5"/>
        </w:numPr>
        <w:spacing w:line="360" w:lineRule="auto"/>
        <w:jc w:val="both"/>
        <w:rPr>
          <w:rFonts w:ascii="Century Gothic" w:hAnsi="Century Gothic"/>
        </w:rPr>
      </w:pPr>
      <w:r>
        <w:rPr>
          <w:rFonts w:ascii="Century Gothic" w:hAnsi="Century Gothic"/>
        </w:rPr>
        <w:t>r</w:t>
      </w:r>
      <w:r w:rsidRPr="007E53DD">
        <w:rPr>
          <w:rFonts w:ascii="Century Gothic" w:hAnsi="Century Gothic"/>
        </w:rPr>
        <w:t>encontrer les équipes de terrain  pour échanger sur le déroulement des travaux</w:t>
      </w:r>
      <w:r>
        <w:rPr>
          <w:rFonts w:ascii="Century Gothic" w:hAnsi="Century Gothic"/>
        </w:rPr>
        <w:t> ;</w:t>
      </w:r>
    </w:p>
    <w:p w:rsidR="003011BC" w:rsidRPr="007E53DD" w:rsidRDefault="003011BC" w:rsidP="00383838">
      <w:pPr>
        <w:numPr>
          <w:ilvl w:val="0"/>
          <w:numId w:val="5"/>
        </w:numPr>
        <w:spacing w:line="360" w:lineRule="auto"/>
        <w:jc w:val="both"/>
        <w:rPr>
          <w:rFonts w:ascii="Century Gothic" w:hAnsi="Century Gothic"/>
        </w:rPr>
      </w:pPr>
      <w:r>
        <w:rPr>
          <w:rFonts w:ascii="Century Gothic" w:hAnsi="Century Gothic"/>
        </w:rPr>
        <w:t>v</w:t>
      </w:r>
      <w:r w:rsidRPr="007E53DD">
        <w:rPr>
          <w:rFonts w:ascii="Century Gothic" w:hAnsi="Century Gothic"/>
        </w:rPr>
        <w:t>érifier le respect des consignes données lors de la formation sur le redimensionnement des ZDs identifiées comme anormales</w:t>
      </w:r>
      <w:r>
        <w:rPr>
          <w:rFonts w:ascii="Century Gothic" w:hAnsi="Century Gothic"/>
        </w:rPr>
        <w:t> ;</w:t>
      </w:r>
    </w:p>
    <w:p w:rsidR="003011BC" w:rsidRPr="007E53DD" w:rsidRDefault="003011BC" w:rsidP="00383838">
      <w:pPr>
        <w:numPr>
          <w:ilvl w:val="0"/>
          <w:numId w:val="5"/>
        </w:numPr>
        <w:spacing w:line="360" w:lineRule="auto"/>
        <w:jc w:val="both"/>
        <w:rPr>
          <w:rFonts w:ascii="Century Gothic" w:hAnsi="Century Gothic"/>
        </w:rPr>
      </w:pPr>
      <w:r>
        <w:rPr>
          <w:rFonts w:ascii="Century Gothic" w:hAnsi="Century Gothic"/>
        </w:rPr>
        <w:t>c</w:t>
      </w:r>
      <w:r w:rsidRPr="007E53DD">
        <w:rPr>
          <w:rFonts w:ascii="Century Gothic" w:hAnsi="Century Gothic"/>
        </w:rPr>
        <w:t>onnaître</w:t>
      </w:r>
      <w:r>
        <w:rPr>
          <w:rFonts w:ascii="Century Gothic" w:hAnsi="Century Gothic"/>
        </w:rPr>
        <w:t xml:space="preserve"> réellement</w:t>
      </w:r>
      <w:r w:rsidRPr="007E53DD">
        <w:rPr>
          <w:rFonts w:ascii="Century Gothic" w:hAnsi="Century Gothic"/>
        </w:rPr>
        <w:t xml:space="preserve"> les principales difficultés </w:t>
      </w:r>
      <w:r>
        <w:rPr>
          <w:rFonts w:ascii="Century Gothic" w:hAnsi="Century Gothic"/>
        </w:rPr>
        <w:t xml:space="preserve">que </w:t>
      </w:r>
      <w:r w:rsidRPr="007E53DD">
        <w:rPr>
          <w:rFonts w:ascii="Century Gothic" w:hAnsi="Century Gothic"/>
        </w:rPr>
        <w:t>rencontr</w:t>
      </w:r>
      <w:r>
        <w:rPr>
          <w:rFonts w:ascii="Century Gothic" w:hAnsi="Century Gothic"/>
        </w:rPr>
        <w:t>ent</w:t>
      </w:r>
      <w:r w:rsidRPr="007E53DD">
        <w:rPr>
          <w:rFonts w:ascii="Century Gothic" w:hAnsi="Century Gothic"/>
        </w:rPr>
        <w:t xml:space="preserve">  les équipes sur le terrain ;</w:t>
      </w:r>
    </w:p>
    <w:p w:rsidR="003011BC" w:rsidRPr="007E53DD" w:rsidRDefault="003011BC" w:rsidP="00383838">
      <w:pPr>
        <w:numPr>
          <w:ilvl w:val="0"/>
          <w:numId w:val="5"/>
        </w:numPr>
        <w:spacing w:line="360" w:lineRule="auto"/>
        <w:jc w:val="both"/>
        <w:rPr>
          <w:rFonts w:ascii="Century Gothic" w:hAnsi="Century Gothic" w:cs="Arial"/>
        </w:rPr>
      </w:pPr>
      <w:r>
        <w:rPr>
          <w:rFonts w:ascii="Century Gothic" w:hAnsi="Century Gothic" w:cs="Arial"/>
        </w:rPr>
        <w:t>s</w:t>
      </w:r>
      <w:r w:rsidRPr="007E53DD">
        <w:rPr>
          <w:rFonts w:ascii="Century Gothic" w:hAnsi="Century Gothic" w:cs="Arial"/>
        </w:rPr>
        <w:t>e rendre compte de l’état du matériel et de la logistique de la cartographie</w:t>
      </w:r>
      <w:r>
        <w:rPr>
          <w:rFonts w:ascii="Century Gothic" w:hAnsi="Century Gothic" w:cs="Arial"/>
        </w:rPr>
        <w:t>, au besoin, ravitailler les équipes en matériels et outils de cartographie ;</w:t>
      </w:r>
      <w:r w:rsidRPr="007E53DD">
        <w:rPr>
          <w:rFonts w:ascii="Century Gothic" w:hAnsi="Century Gothic" w:cs="Arial"/>
        </w:rPr>
        <w:t> </w:t>
      </w:r>
    </w:p>
    <w:p w:rsidR="003011BC" w:rsidRDefault="003011BC" w:rsidP="00383838">
      <w:pPr>
        <w:numPr>
          <w:ilvl w:val="0"/>
          <w:numId w:val="5"/>
        </w:numPr>
        <w:spacing w:line="360" w:lineRule="auto"/>
        <w:jc w:val="both"/>
        <w:rPr>
          <w:rFonts w:ascii="Century Gothic" w:hAnsi="Century Gothic" w:cs="Arial"/>
        </w:rPr>
      </w:pPr>
      <w:r>
        <w:rPr>
          <w:rFonts w:ascii="Century Gothic" w:hAnsi="Century Gothic" w:cs="Arial"/>
        </w:rPr>
        <w:t>p</w:t>
      </w:r>
      <w:r w:rsidRPr="007E53DD">
        <w:rPr>
          <w:rFonts w:ascii="Century Gothic" w:hAnsi="Century Gothic" w:cs="Arial"/>
        </w:rPr>
        <w:t>oursuivre la sensibilisation auprès des autorités administratives et coutumières</w:t>
      </w:r>
      <w:r>
        <w:rPr>
          <w:rFonts w:ascii="Century Gothic" w:hAnsi="Century Gothic" w:cs="Arial"/>
        </w:rPr>
        <w:t>.</w:t>
      </w:r>
    </w:p>
    <w:p w:rsidR="003011BC" w:rsidRDefault="003011BC" w:rsidP="003011BC">
      <w:pPr>
        <w:spacing w:line="360" w:lineRule="auto"/>
        <w:jc w:val="both"/>
        <w:rPr>
          <w:rFonts w:ascii="Century Gothic" w:hAnsi="Century Gothic" w:cs="Arial"/>
        </w:rPr>
      </w:pPr>
      <w:r>
        <w:rPr>
          <w:rFonts w:ascii="Century Gothic" w:hAnsi="Century Gothic" w:cs="Arial"/>
        </w:rPr>
        <w:t>Ces missions, d’une durée de douze (12) jours, ont été assurées par les membres de l’équipe technique suivant deux (2) axes :</w:t>
      </w:r>
    </w:p>
    <w:p w:rsidR="003011BC" w:rsidRPr="003011BC" w:rsidRDefault="003011BC" w:rsidP="00383838">
      <w:pPr>
        <w:numPr>
          <w:ilvl w:val="0"/>
          <w:numId w:val="6"/>
        </w:numPr>
        <w:spacing w:line="360" w:lineRule="auto"/>
        <w:jc w:val="both"/>
        <w:rPr>
          <w:rFonts w:ascii="Century Gothic" w:hAnsi="Century Gothic" w:cs="Arial"/>
          <w:bCs/>
          <w:lang w:val="es-ES"/>
        </w:rPr>
      </w:pPr>
      <w:r w:rsidRPr="003011BC">
        <w:rPr>
          <w:rFonts w:ascii="Century Gothic" w:hAnsi="Century Gothic" w:cs="Arial"/>
          <w:bCs/>
          <w:lang w:val="es-ES"/>
        </w:rPr>
        <w:t>Axe1:</w:t>
      </w:r>
      <w:r w:rsidRPr="003011BC">
        <w:rPr>
          <w:rFonts w:ascii="Century Gothic" w:hAnsi="Century Gothic" w:cs="Arial"/>
          <w:lang w:val="en-GB"/>
        </w:rPr>
        <w:t xml:space="preserve">Niamey-Tillabery-Dosso-Tahoua-Agadez : </w:t>
      </w:r>
    </w:p>
    <w:p w:rsidR="003011BC" w:rsidRPr="003011BC" w:rsidRDefault="003011BC" w:rsidP="00383838">
      <w:pPr>
        <w:numPr>
          <w:ilvl w:val="1"/>
          <w:numId w:val="6"/>
        </w:numPr>
        <w:spacing w:line="360" w:lineRule="auto"/>
        <w:jc w:val="both"/>
        <w:rPr>
          <w:rFonts w:ascii="Century Gothic" w:hAnsi="Century Gothic" w:cs="Arial"/>
          <w:bCs/>
          <w:lang w:val="es-ES"/>
        </w:rPr>
      </w:pPr>
      <w:r w:rsidRPr="003011BC">
        <w:rPr>
          <w:rFonts w:ascii="Century Gothic" w:hAnsi="Century Gothic" w:cs="Arial"/>
          <w:bCs/>
          <w:lang w:val="es-ES"/>
        </w:rPr>
        <w:t>AlioDangana, chef de la Division des Recensements et de la Cartographie</w:t>
      </w:r>
    </w:p>
    <w:p w:rsidR="003011BC" w:rsidRPr="003011BC" w:rsidRDefault="003011BC" w:rsidP="00383838">
      <w:pPr>
        <w:numPr>
          <w:ilvl w:val="1"/>
          <w:numId w:val="6"/>
        </w:numPr>
        <w:spacing w:line="360" w:lineRule="auto"/>
        <w:jc w:val="both"/>
        <w:rPr>
          <w:rFonts w:ascii="Century Gothic" w:hAnsi="Century Gothic" w:cs="Arial"/>
          <w:bCs/>
          <w:lang w:val="es-ES"/>
        </w:rPr>
      </w:pPr>
      <w:r w:rsidRPr="003011BC">
        <w:rPr>
          <w:rFonts w:ascii="Century Gothic" w:hAnsi="Century Gothic" w:cs="Arial"/>
          <w:bCs/>
          <w:lang w:val="es-ES"/>
        </w:rPr>
        <w:t>Ali Arzika, Chef du Service SIG et de la CartographieThématique</w:t>
      </w:r>
    </w:p>
    <w:p w:rsidR="003011BC" w:rsidRPr="003011BC" w:rsidRDefault="003011BC" w:rsidP="00383838">
      <w:pPr>
        <w:numPr>
          <w:ilvl w:val="0"/>
          <w:numId w:val="6"/>
        </w:numPr>
        <w:spacing w:line="360" w:lineRule="auto"/>
        <w:jc w:val="both"/>
        <w:rPr>
          <w:rFonts w:ascii="Century Gothic" w:hAnsi="Century Gothic" w:cs="Arial"/>
          <w:bCs/>
        </w:rPr>
      </w:pPr>
      <w:r w:rsidRPr="003011BC">
        <w:rPr>
          <w:rFonts w:ascii="Century Gothic" w:hAnsi="Century Gothic" w:cs="Arial"/>
          <w:bCs/>
        </w:rPr>
        <w:t xml:space="preserve">Axe 2 : </w:t>
      </w:r>
      <w:r w:rsidRPr="003011BC">
        <w:rPr>
          <w:rFonts w:ascii="Century Gothic" w:hAnsi="Century Gothic" w:cs="Arial"/>
        </w:rPr>
        <w:t xml:space="preserve">Maradi – Zinder – Diffa </w:t>
      </w:r>
    </w:p>
    <w:p w:rsidR="003011BC" w:rsidRPr="003011BC" w:rsidRDefault="003011BC" w:rsidP="00383838">
      <w:pPr>
        <w:numPr>
          <w:ilvl w:val="1"/>
          <w:numId w:val="6"/>
        </w:numPr>
        <w:spacing w:line="360" w:lineRule="auto"/>
        <w:jc w:val="both"/>
        <w:rPr>
          <w:rFonts w:ascii="Century Gothic" w:hAnsi="Century Gothic" w:cs="Arial"/>
          <w:bCs/>
        </w:rPr>
      </w:pPr>
      <w:r w:rsidRPr="003011BC">
        <w:rPr>
          <w:rFonts w:ascii="Century Gothic" w:hAnsi="Century Gothic" w:cs="Arial"/>
          <w:bCs/>
        </w:rPr>
        <w:t>Abdou Maina, Chef de la Division des Enquêtes,</w:t>
      </w:r>
    </w:p>
    <w:p w:rsidR="003011BC" w:rsidRDefault="003011BC" w:rsidP="00383838">
      <w:pPr>
        <w:numPr>
          <w:ilvl w:val="1"/>
          <w:numId w:val="6"/>
        </w:numPr>
        <w:spacing w:line="360" w:lineRule="auto"/>
        <w:jc w:val="both"/>
        <w:rPr>
          <w:rFonts w:ascii="Century Gothic" w:hAnsi="Century Gothic" w:cs="Arial"/>
          <w:bCs/>
        </w:rPr>
      </w:pPr>
      <w:r w:rsidRPr="003011BC">
        <w:rPr>
          <w:rFonts w:ascii="Century Gothic" w:hAnsi="Century Gothic" w:cs="Arial"/>
          <w:bCs/>
        </w:rPr>
        <w:t>Boureima Hamidou, Chef du Service de la Cartographie Censitaire</w:t>
      </w:r>
      <w:r>
        <w:rPr>
          <w:rFonts w:ascii="Century Gothic" w:hAnsi="Century Gothic" w:cs="Arial"/>
          <w:bCs/>
        </w:rPr>
        <w:t>.</w:t>
      </w:r>
    </w:p>
    <w:p w:rsidR="005F7ADD" w:rsidRDefault="005F7ADD" w:rsidP="005F7ADD">
      <w:pPr>
        <w:spacing w:line="360" w:lineRule="auto"/>
        <w:jc w:val="both"/>
        <w:rPr>
          <w:rFonts w:ascii="Century Gothic" w:hAnsi="Century Gothic" w:cs="Arial"/>
          <w:bCs/>
        </w:rPr>
      </w:pPr>
    </w:p>
    <w:p w:rsidR="00C90661" w:rsidRDefault="005F7ADD" w:rsidP="005F7ADD">
      <w:pPr>
        <w:spacing w:line="360" w:lineRule="auto"/>
        <w:jc w:val="both"/>
        <w:rPr>
          <w:rFonts w:ascii="Century Gothic" w:hAnsi="Century Gothic"/>
        </w:rPr>
      </w:pPr>
      <w:r>
        <w:rPr>
          <w:rFonts w:ascii="Century Gothic" w:hAnsi="Century Gothic" w:cs="Arial"/>
          <w:bCs/>
        </w:rPr>
        <w:lastRenderedPageBreak/>
        <w:t xml:space="preserve">Les travaux cartographiques de </w:t>
      </w:r>
      <w:r w:rsidRPr="00265730">
        <w:rPr>
          <w:rFonts w:ascii="Century Gothic" w:hAnsi="Century Gothic"/>
        </w:rPr>
        <w:t>l’Enquête Régionale Intégrée sur l’Emploi et le Secteur Informel (ERI-ESI)</w:t>
      </w:r>
      <w:r>
        <w:rPr>
          <w:rFonts w:ascii="Century Gothic" w:hAnsi="Century Gothic"/>
        </w:rPr>
        <w:t xml:space="preserve"> se poursuivent dans l’ensemble dans des bonnes conditions.</w:t>
      </w:r>
      <w:r w:rsidR="00C90661">
        <w:rPr>
          <w:rFonts w:ascii="Century Gothic" w:hAnsi="Century Gothic"/>
        </w:rPr>
        <w:t xml:space="preserve"> Il a été cependant relevé certaines difficultés. Il s’agit entre autres :</w:t>
      </w:r>
    </w:p>
    <w:p w:rsidR="00C90661" w:rsidRPr="00C90661" w:rsidRDefault="00C90661" w:rsidP="00383838">
      <w:pPr>
        <w:pStyle w:val="Paragraphedeliste"/>
        <w:numPr>
          <w:ilvl w:val="0"/>
          <w:numId w:val="6"/>
        </w:numPr>
        <w:spacing w:line="360" w:lineRule="auto"/>
        <w:jc w:val="both"/>
        <w:rPr>
          <w:rFonts w:ascii="Century Gothic" w:hAnsi="Century Gothic" w:cs="Arial"/>
          <w:bCs/>
        </w:rPr>
      </w:pPr>
      <w:r>
        <w:rPr>
          <w:rFonts w:ascii="Century Gothic" w:hAnsi="Century Gothic"/>
        </w:rPr>
        <w:t>du nombre élevé de ZD à redimensionner ;</w:t>
      </w:r>
    </w:p>
    <w:p w:rsidR="005F7ADD" w:rsidRPr="00C90661" w:rsidRDefault="00C90661" w:rsidP="00383838">
      <w:pPr>
        <w:pStyle w:val="Paragraphedeliste"/>
        <w:numPr>
          <w:ilvl w:val="0"/>
          <w:numId w:val="6"/>
        </w:numPr>
        <w:spacing w:line="360" w:lineRule="auto"/>
        <w:jc w:val="both"/>
        <w:rPr>
          <w:rFonts w:ascii="Century Gothic" w:hAnsi="Century Gothic" w:cs="Arial"/>
          <w:bCs/>
        </w:rPr>
      </w:pPr>
      <w:r>
        <w:rPr>
          <w:rFonts w:ascii="Century Gothic" w:hAnsi="Century Gothic"/>
        </w:rPr>
        <w:t>de la dispersion géographique de ces ZD ;</w:t>
      </w:r>
    </w:p>
    <w:p w:rsidR="00C90661" w:rsidRPr="00C90661" w:rsidRDefault="00C90661" w:rsidP="00383838">
      <w:pPr>
        <w:pStyle w:val="Paragraphedeliste"/>
        <w:numPr>
          <w:ilvl w:val="0"/>
          <w:numId w:val="6"/>
        </w:numPr>
        <w:spacing w:line="360" w:lineRule="auto"/>
        <w:jc w:val="both"/>
        <w:rPr>
          <w:rFonts w:ascii="Century Gothic" w:hAnsi="Century Gothic" w:cs="Arial"/>
          <w:bCs/>
        </w:rPr>
      </w:pPr>
      <w:r>
        <w:rPr>
          <w:rFonts w:ascii="Century Gothic" w:hAnsi="Century Gothic"/>
        </w:rPr>
        <w:t>de l’inaccessibilité géographique de certaines ZD en raison de l’insécurité résiduelle notamment dans les régions de Diffa, Tillabéry et Tahoua ;</w:t>
      </w:r>
    </w:p>
    <w:p w:rsidR="00C90661" w:rsidRPr="00C90661" w:rsidRDefault="00C90661" w:rsidP="00383838">
      <w:pPr>
        <w:pStyle w:val="Paragraphedeliste"/>
        <w:numPr>
          <w:ilvl w:val="0"/>
          <w:numId w:val="6"/>
        </w:numPr>
        <w:spacing w:line="360" w:lineRule="auto"/>
        <w:jc w:val="both"/>
        <w:rPr>
          <w:rFonts w:ascii="Century Gothic" w:hAnsi="Century Gothic" w:cs="Arial"/>
          <w:bCs/>
        </w:rPr>
      </w:pPr>
      <w:r>
        <w:rPr>
          <w:rFonts w:ascii="Century Gothic" w:hAnsi="Century Gothic"/>
        </w:rPr>
        <w:t xml:space="preserve">de la sous-estimation du carburant prévu pour cette opération. </w:t>
      </w:r>
    </w:p>
    <w:p w:rsidR="003011BC" w:rsidRPr="007E53DD" w:rsidRDefault="003011BC" w:rsidP="003011BC">
      <w:pPr>
        <w:spacing w:line="360" w:lineRule="auto"/>
        <w:jc w:val="both"/>
        <w:rPr>
          <w:rFonts w:ascii="Century Gothic" w:hAnsi="Century Gothic" w:cs="Arial"/>
        </w:rPr>
      </w:pPr>
    </w:p>
    <w:p w:rsidR="005C5BF3" w:rsidRPr="00845668" w:rsidRDefault="005C5BF3" w:rsidP="000A3082">
      <w:pPr>
        <w:pStyle w:val="Default"/>
        <w:spacing w:line="360" w:lineRule="auto"/>
        <w:jc w:val="both"/>
        <w:rPr>
          <w:rFonts w:ascii="Century Gothic" w:hAnsi="Century Gothic" w:cs="Arial"/>
          <w:color w:val="auto"/>
        </w:rPr>
      </w:pPr>
    </w:p>
    <w:sectPr w:rsidR="005C5BF3" w:rsidRPr="00845668" w:rsidSect="00523AC1">
      <w:footerReference w:type="even" r:id="rId9"/>
      <w:footerReference w:type="default" r:id="rId10"/>
      <w:pgSz w:w="11906" w:h="16838"/>
      <w:pgMar w:top="709" w:right="991" w:bottom="993"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3838" w:rsidRDefault="00383838">
      <w:r>
        <w:separator/>
      </w:r>
    </w:p>
  </w:endnote>
  <w:endnote w:type="continuationSeparator" w:id="1">
    <w:p w:rsidR="00383838" w:rsidRDefault="0038383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C51" w:rsidRDefault="00987C51" w:rsidP="00523AC1">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rsidR="00987C51" w:rsidRDefault="00987C51" w:rsidP="00523AC1">
    <w:pPr>
      <w:pStyle w:val="Pieddepag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12879"/>
      <w:docPartObj>
        <w:docPartGallery w:val="Page Numbers (Bottom of Page)"/>
        <w:docPartUnique/>
      </w:docPartObj>
    </w:sdtPr>
    <w:sdtContent>
      <w:p w:rsidR="00987C51" w:rsidRDefault="00987C51">
        <w:pPr>
          <w:pStyle w:val="Pieddepage"/>
          <w:jc w:val="right"/>
        </w:pPr>
        <w:fldSimple w:instr=" PAGE   \* MERGEFORMAT ">
          <w:r w:rsidR="007202B0">
            <w:rPr>
              <w:noProof/>
            </w:rPr>
            <w:t>8</w:t>
          </w:r>
        </w:fldSimple>
      </w:p>
    </w:sdtContent>
  </w:sdt>
  <w:p w:rsidR="00987C51" w:rsidRDefault="00987C51" w:rsidP="00523AC1">
    <w:pPr>
      <w:pStyle w:val="Pieddepag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3838" w:rsidRDefault="00383838">
      <w:r>
        <w:separator/>
      </w:r>
    </w:p>
  </w:footnote>
  <w:footnote w:type="continuationSeparator" w:id="1">
    <w:p w:rsidR="00383838" w:rsidRDefault="0038383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47B8B"/>
    <w:multiLevelType w:val="hybridMultilevel"/>
    <w:tmpl w:val="71B4A9D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
    <w:nsid w:val="04F43CF3"/>
    <w:multiLevelType w:val="hybridMultilevel"/>
    <w:tmpl w:val="EE8283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ADC597D"/>
    <w:multiLevelType w:val="hybridMultilevel"/>
    <w:tmpl w:val="26CCAD9A"/>
    <w:lvl w:ilvl="0" w:tplc="1E2838D2">
      <w:start w:val="1"/>
      <w:numFmt w:val="bullet"/>
      <w:lvlText w:val="-"/>
      <w:lvlJc w:val="left"/>
      <w:pPr>
        <w:tabs>
          <w:tab w:val="num" w:pos="360"/>
        </w:tabs>
        <w:ind w:left="360" w:hanging="360"/>
      </w:pPr>
      <w:rPr>
        <w:rFonts w:ascii="Times New Roman" w:eastAsia="Times New Roman" w:hAnsi="Times New Roman" w:cs="Times New Roman" w:hint="default"/>
      </w:rPr>
    </w:lvl>
    <w:lvl w:ilvl="1" w:tplc="040C0003">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3">
    <w:nsid w:val="1A363FC8"/>
    <w:multiLevelType w:val="multilevel"/>
    <w:tmpl w:val="32EE2A70"/>
    <w:lvl w:ilvl="0">
      <w:start w:val="2"/>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21AA3EE5"/>
    <w:multiLevelType w:val="hybridMultilevel"/>
    <w:tmpl w:val="3A1CB484"/>
    <w:lvl w:ilvl="0" w:tplc="A2C4AA3E">
      <w:start w:val="1"/>
      <w:numFmt w:val="upperRoman"/>
      <w:pStyle w:val="TitreOne"/>
      <w:lvlText w:val="%1."/>
      <w:lvlJc w:val="left"/>
      <w:pPr>
        <w:tabs>
          <w:tab w:val="num" w:pos="567"/>
        </w:tabs>
        <w:ind w:left="567" w:hanging="567"/>
      </w:pPr>
      <w:rPr>
        <w:rFonts w:hint="default"/>
      </w:rPr>
    </w:lvl>
    <w:lvl w:ilvl="1" w:tplc="88DC0B82">
      <w:start w:val="1"/>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26210BB3"/>
    <w:multiLevelType w:val="hybridMultilevel"/>
    <w:tmpl w:val="A1E41428"/>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84B74C0"/>
    <w:multiLevelType w:val="hybridMultilevel"/>
    <w:tmpl w:val="82266724"/>
    <w:lvl w:ilvl="0" w:tplc="D6D40900">
      <w:start w:val="2"/>
      <w:numFmt w:val="bullet"/>
      <w:lvlText w:val="-"/>
      <w:lvlJc w:val="left"/>
      <w:pPr>
        <w:ind w:left="720" w:hanging="360"/>
      </w:pPr>
      <w:rPr>
        <w:rFonts w:ascii="Century Gothic" w:eastAsiaTheme="minorHAnsi" w:hAnsi="Century Gothic"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34962AFB"/>
    <w:multiLevelType w:val="hybridMultilevel"/>
    <w:tmpl w:val="1A6E62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374108C8"/>
    <w:multiLevelType w:val="hybridMultilevel"/>
    <w:tmpl w:val="8960A5F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6208180B"/>
    <w:multiLevelType w:val="hybridMultilevel"/>
    <w:tmpl w:val="46A0D4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63BD177C"/>
    <w:multiLevelType w:val="multilevel"/>
    <w:tmpl w:val="F99EBFF0"/>
    <w:lvl w:ilvl="0">
      <w:start w:val="1"/>
      <w:numFmt w:val="upperRoman"/>
      <w:pStyle w:val="Nut1"/>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pStyle w:val="Nut5"/>
      <w:isLgl/>
      <w:lvlText w:val="%1.%2.%3."/>
      <w:lvlJc w:val="left"/>
      <w:pPr>
        <w:ind w:left="1080" w:hanging="720"/>
      </w:pPr>
      <w:rPr>
        <w:rFonts w:hint="default"/>
      </w:rPr>
    </w:lvl>
    <w:lvl w:ilvl="3">
      <w:start w:val="1"/>
      <w:numFmt w:val="decimal"/>
      <w:pStyle w:val="Nut4"/>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6C234167"/>
    <w:multiLevelType w:val="hybridMultilevel"/>
    <w:tmpl w:val="A3989D0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
    <w:nsid w:val="76B30ED7"/>
    <w:multiLevelType w:val="hybridMultilevel"/>
    <w:tmpl w:val="9648C1AA"/>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4"/>
  </w:num>
  <w:num w:numId="4">
    <w:abstractNumId w:val="6"/>
  </w:num>
  <w:num w:numId="5">
    <w:abstractNumId w:val="0"/>
  </w:num>
  <w:num w:numId="6">
    <w:abstractNumId w:val="2"/>
  </w:num>
  <w:num w:numId="7">
    <w:abstractNumId w:val="8"/>
  </w:num>
  <w:num w:numId="8">
    <w:abstractNumId w:val="10"/>
  </w:num>
  <w:num w:numId="9">
    <w:abstractNumId w:val="5"/>
  </w:num>
  <w:num w:numId="10">
    <w:abstractNumId w:val="12"/>
  </w:num>
  <w:num w:numId="11">
    <w:abstractNumId w:val="11"/>
  </w:num>
  <w:num w:numId="12">
    <w:abstractNumId w:val="1"/>
  </w:num>
  <w:num w:numId="13">
    <w:abstractNumId w:val="3"/>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7F5E8D"/>
    <w:rsid w:val="00000682"/>
    <w:rsid w:val="00002526"/>
    <w:rsid w:val="000026CA"/>
    <w:rsid w:val="00003DAC"/>
    <w:rsid w:val="00005496"/>
    <w:rsid w:val="00010664"/>
    <w:rsid w:val="000106A3"/>
    <w:rsid w:val="00010FE3"/>
    <w:rsid w:val="000115A6"/>
    <w:rsid w:val="00012FE6"/>
    <w:rsid w:val="00013C65"/>
    <w:rsid w:val="00016B65"/>
    <w:rsid w:val="00020ADE"/>
    <w:rsid w:val="00021543"/>
    <w:rsid w:val="0002161C"/>
    <w:rsid w:val="00022706"/>
    <w:rsid w:val="0002338F"/>
    <w:rsid w:val="000238D6"/>
    <w:rsid w:val="00027934"/>
    <w:rsid w:val="0003101E"/>
    <w:rsid w:val="00034989"/>
    <w:rsid w:val="000353BB"/>
    <w:rsid w:val="00035D3D"/>
    <w:rsid w:val="00040896"/>
    <w:rsid w:val="000420AD"/>
    <w:rsid w:val="00043680"/>
    <w:rsid w:val="00044C19"/>
    <w:rsid w:val="00046A87"/>
    <w:rsid w:val="00050C91"/>
    <w:rsid w:val="000521BA"/>
    <w:rsid w:val="00052E99"/>
    <w:rsid w:val="00053224"/>
    <w:rsid w:val="000540C3"/>
    <w:rsid w:val="0005466E"/>
    <w:rsid w:val="00055B75"/>
    <w:rsid w:val="00056774"/>
    <w:rsid w:val="000604FD"/>
    <w:rsid w:val="0006250F"/>
    <w:rsid w:val="00063D9E"/>
    <w:rsid w:val="000737F1"/>
    <w:rsid w:val="000753F1"/>
    <w:rsid w:val="00077C6C"/>
    <w:rsid w:val="0008024E"/>
    <w:rsid w:val="000819FC"/>
    <w:rsid w:val="00084FCF"/>
    <w:rsid w:val="00091F32"/>
    <w:rsid w:val="000958BF"/>
    <w:rsid w:val="00095CF0"/>
    <w:rsid w:val="000963B8"/>
    <w:rsid w:val="000A1B8D"/>
    <w:rsid w:val="000A221D"/>
    <w:rsid w:val="000A3082"/>
    <w:rsid w:val="000A3533"/>
    <w:rsid w:val="000A4985"/>
    <w:rsid w:val="000A5318"/>
    <w:rsid w:val="000B2543"/>
    <w:rsid w:val="000B3622"/>
    <w:rsid w:val="000B3E33"/>
    <w:rsid w:val="000B4F97"/>
    <w:rsid w:val="000B60BB"/>
    <w:rsid w:val="000C1A12"/>
    <w:rsid w:val="000C5E32"/>
    <w:rsid w:val="000C75CC"/>
    <w:rsid w:val="000D0A38"/>
    <w:rsid w:val="000D1C5C"/>
    <w:rsid w:val="000D2C39"/>
    <w:rsid w:val="000D3481"/>
    <w:rsid w:val="000D3C73"/>
    <w:rsid w:val="000E0793"/>
    <w:rsid w:val="000E14A1"/>
    <w:rsid w:val="000E3A44"/>
    <w:rsid w:val="000E41E7"/>
    <w:rsid w:val="000E4981"/>
    <w:rsid w:val="000E63D4"/>
    <w:rsid w:val="000F3BAD"/>
    <w:rsid w:val="000F516A"/>
    <w:rsid w:val="000F64C3"/>
    <w:rsid w:val="00100935"/>
    <w:rsid w:val="00103417"/>
    <w:rsid w:val="00104059"/>
    <w:rsid w:val="00105B67"/>
    <w:rsid w:val="00110CDE"/>
    <w:rsid w:val="00112E01"/>
    <w:rsid w:val="001139C7"/>
    <w:rsid w:val="00113A70"/>
    <w:rsid w:val="0011726B"/>
    <w:rsid w:val="001179F0"/>
    <w:rsid w:val="00120FD6"/>
    <w:rsid w:val="00121E73"/>
    <w:rsid w:val="001251AA"/>
    <w:rsid w:val="00125C79"/>
    <w:rsid w:val="00127D26"/>
    <w:rsid w:val="00132122"/>
    <w:rsid w:val="001342A7"/>
    <w:rsid w:val="001359CB"/>
    <w:rsid w:val="00140E51"/>
    <w:rsid w:val="00143065"/>
    <w:rsid w:val="0014338F"/>
    <w:rsid w:val="00154A0B"/>
    <w:rsid w:val="00157BE9"/>
    <w:rsid w:val="0016026A"/>
    <w:rsid w:val="00161B62"/>
    <w:rsid w:val="00163316"/>
    <w:rsid w:val="00174A85"/>
    <w:rsid w:val="00174FE1"/>
    <w:rsid w:val="00181675"/>
    <w:rsid w:val="00190B43"/>
    <w:rsid w:val="001924D2"/>
    <w:rsid w:val="001927C1"/>
    <w:rsid w:val="0019419F"/>
    <w:rsid w:val="00195DF0"/>
    <w:rsid w:val="00195F25"/>
    <w:rsid w:val="00196C2C"/>
    <w:rsid w:val="00196D9E"/>
    <w:rsid w:val="001A5863"/>
    <w:rsid w:val="001A6C43"/>
    <w:rsid w:val="001B0971"/>
    <w:rsid w:val="001B0FA6"/>
    <w:rsid w:val="001B412C"/>
    <w:rsid w:val="001C11AA"/>
    <w:rsid w:val="001C1B2A"/>
    <w:rsid w:val="001C44CD"/>
    <w:rsid w:val="001D56D4"/>
    <w:rsid w:val="001D7BBB"/>
    <w:rsid w:val="001E23C8"/>
    <w:rsid w:val="001E5882"/>
    <w:rsid w:val="001F33FF"/>
    <w:rsid w:val="00205B8C"/>
    <w:rsid w:val="00206DBD"/>
    <w:rsid w:val="0020754C"/>
    <w:rsid w:val="002111EE"/>
    <w:rsid w:val="00216D6D"/>
    <w:rsid w:val="00220BC6"/>
    <w:rsid w:val="002218B7"/>
    <w:rsid w:val="00221E45"/>
    <w:rsid w:val="00230936"/>
    <w:rsid w:val="00232C21"/>
    <w:rsid w:val="00234B64"/>
    <w:rsid w:val="00235102"/>
    <w:rsid w:val="002354E7"/>
    <w:rsid w:val="00235BE0"/>
    <w:rsid w:val="00240040"/>
    <w:rsid w:val="00240EFB"/>
    <w:rsid w:val="002443C3"/>
    <w:rsid w:val="00252360"/>
    <w:rsid w:val="002526A4"/>
    <w:rsid w:val="0025487B"/>
    <w:rsid w:val="0025654D"/>
    <w:rsid w:val="00260DE9"/>
    <w:rsid w:val="00262973"/>
    <w:rsid w:val="00262D50"/>
    <w:rsid w:val="002644E6"/>
    <w:rsid w:val="00264775"/>
    <w:rsid w:val="00264A4C"/>
    <w:rsid w:val="00270191"/>
    <w:rsid w:val="002702DD"/>
    <w:rsid w:val="00272CA1"/>
    <w:rsid w:val="00272F9C"/>
    <w:rsid w:val="00273324"/>
    <w:rsid w:val="00274518"/>
    <w:rsid w:val="00276D1A"/>
    <w:rsid w:val="0027719B"/>
    <w:rsid w:val="00290662"/>
    <w:rsid w:val="00291DEE"/>
    <w:rsid w:val="002A0D1D"/>
    <w:rsid w:val="002A1D3E"/>
    <w:rsid w:val="002A2E3B"/>
    <w:rsid w:val="002A3220"/>
    <w:rsid w:val="002A32E8"/>
    <w:rsid w:val="002A5188"/>
    <w:rsid w:val="002B29E1"/>
    <w:rsid w:val="002B484A"/>
    <w:rsid w:val="002B652A"/>
    <w:rsid w:val="002B6FC1"/>
    <w:rsid w:val="002C4BCB"/>
    <w:rsid w:val="002D133A"/>
    <w:rsid w:val="002D7F44"/>
    <w:rsid w:val="002E0766"/>
    <w:rsid w:val="002E4C6D"/>
    <w:rsid w:val="002E6FAB"/>
    <w:rsid w:val="002F5A19"/>
    <w:rsid w:val="002F61F3"/>
    <w:rsid w:val="002F72C3"/>
    <w:rsid w:val="003011BC"/>
    <w:rsid w:val="00306864"/>
    <w:rsid w:val="00307321"/>
    <w:rsid w:val="00310AD2"/>
    <w:rsid w:val="00314EE0"/>
    <w:rsid w:val="00315098"/>
    <w:rsid w:val="003166B6"/>
    <w:rsid w:val="0032037B"/>
    <w:rsid w:val="00320871"/>
    <w:rsid w:val="0032456D"/>
    <w:rsid w:val="00324AE1"/>
    <w:rsid w:val="0033287B"/>
    <w:rsid w:val="0033494F"/>
    <w:rsid w:val="00337973"/>
    <w:rsid w:val="003403E9"/>
    <w:rsid w:val="00341179"/>
    <w:rsid w:val="0034241D"/>
    <w:rsid w:val="003479CE"/>
    <w:rsid w:val="0035453F"/>
    <w:rsid w:val="00354D70"/>
    <w:rsid w:val="00361891"/>
    <w:rsid w:val="003665D1"/>
    <w:rsid w:val="00372B8F"/>
    <w:rsid w:val="00375C71"/>
    <w:rsid w:val="00383838"/>
    <w:rsid w:val="003850DD"/>
    <w:rsid w:val="00385B9E"/>
    <w:rsid w:val="003909E0"/>
    <w:rsid w:val="00390E90"/>
    <w:rsid w:val="00394853"/>
    <w:rsid w:val="003A1619"/>
    <w:rsid w:val="003A510B"/>
    <w:rsid w:val="003B09D4"/>
    <w:rsid w:val="003B23E1"/>
    <w:rsid w:val="003B4575"/>
    <w:rsid w:val="003B6663"/>
    <w:rsid w:val="003C1142"/>
    <w:rsid w:val="003C18DE"/>
    <w:rsid w:val="003C238C"/>
    <w:rsid w:val="003C28FA"/>
    <w:rsid w:val="003C2C91"/>
    <w:rsid w:val="003C332A"/>
    <w:rsid w:val="003D1B45"/>
    <w:rsid w:val="003D205D"/>
    <w:rsid w:val="003D219E"/>
    <w:rsid w:val="003D3B1E"/>
    <w:rsid w:val="003D5D7F"/>
    <w:rsid w:val="003D6E2F"/>
    <w:rsid w:val="003E77C5"/>
    <w:rsid w:val="003F382C"/>
    <w:rsid w:val="003F43F3"/>
    <w:rsid w:val="00401493"/>
    <w:rsid w:val="0040221D"/>
    <w:rsid w:val="004039B1"/>
    <w:rsid w:val="00407F2B"/>
    <w:rsid w:val="00411077"/>
    <w:rsid w:val="00414BF2"/>
    <w:rsid w:val="00416130"/>
    <w:rsid w:val="00417D84"/>
    <w:rsid w:val="00421319"/>
    <w:rsid w:val="0042420B"/>
    <w:rsid w:val="00424DAA"/>
    <w:rsid w:val="00431168"/>
    <w:rsid w:val="00434E70"/>
    <w:rsid w:val="00434E72"/>
    <w:rsid w:val="00436262"/>
    <w:rsid w:val="00440A27"/>
    <w:rsid w:val="00441555"/>
    <w:rsid w:val="00441638"/>
    <w:rsid w:val="00441B91"/>
    <w:rsid w:val="00445233"/>
    <w:rsid w:val="00445E52"/>
    <w:rsid w:val="00446363"/>
    <w:rsid w:val="00446422"/>
    <w:rsid w:val="00454C3D"/>
    <w:rsid w:val="00455625"/>
    <w:rsid w:val="0045741C"/>
    <w:rsid w:val="004602B6"/>
    <w:rsid w:val="00460CA7"/>
    <w:rsid w:val="00461382"/>
    <w:rsid w:val="00466F01"/>
    <w:rsid w:val="00473DCC"/>
    <w:rsid w:val="00473F07"/>
    <w:rsid w:val="004758F1"/>
    <w:rsid w:val="00476B99"/>
    <w:rsid w:val="00483E07"/>
    <w:rsid w:val="004858B8"/>
    <w:rsid w:val="0049189A"/>
    <w:rsid w:val="0049278E"/>
    <w:rsid w:val="00495CC4"/>
    <w:rsid w:val="004A3214"/>
    <w:rsid w:val="004A48D5"/>
    <w:rsid w:val="004A7177"/>
    <w:rsid w:val="004A721E"/>
    <w:rsid w:val="004B5376"/>
    <w:rsid w:val="004B75EF"/>
    <w:rsid w:val="004C0EC5"/>
    <w:rsid w:val="004C25B3"/>
    <w:rsid w:val="004C5CBF"/>
    <w:rsid w:val="004C5DC0"/>
    <w:rsid w:val="004C78AA"/>
    <w:rsid w:val="004C78E2"/>
    <w:rsid w:val="004D0893"/>
    <w:rsid w:val="004D1A04"/>
    <w:rsid w:val="004D3AC8"/>
    <w:rsid w:val="004D4B3C"/>
    <w:rsid w:val="004D6F09"/>
    <w:rsid w:val="004D7F3B"/>
    <w:rsid w:val="004E0DDD"/>
    <w:rsid w:val="004E0EA2"/>
    <w:rsid w:val="004E5B70"/>
    <w:rsid w:val="004E7A6D"/>
    <w:rsid w:val="004F47BC"/>
    <w:rsid w:val="004F47EC"/>
    <w:rsid w:val="004F5E3A"/>
    <w:rsid w:val="00502ADB"/>
    <w:rsid w:val="00503E5B"/>
    <w:rsid w:val="00506E41"/>
    <w:rsid w:val="0051173A"/>
    <w:rsid w:val="00514074"/>
    <w:rsid w:val="00515A4B"/>
    <w:rsid w:val="00515F50"/>
    <w:rsid w:val="00520279"/>
    <w:rsid w:val="00522891"/>
    <w:rsid w:val="00523AC1"/>
    <w:rsid w:val="0052493A"/>
    <w:rsid w:val="00524D7F"/>
    <w:rsid w:val="005420FC"/>
    <w:rsid w:val="005464BF"/>
    <w:rsid w:val="0054715D"/>
    <w:rsid w:val="00550239"/>
    <w:rsid w:val="00550DDE"/>
    <w:rsid w:val="00551714"/>
    <w:rsid w:val="00552027"/>
    <w:rsid w:val="005522D9"/>
    <w:rsid w:val="00552EB5"/>
    <w:rsid w:val="005530DF"/>
    <w:rsid w:val="00554E64"/>
    <w:rsid w:val="005624DB"/>
    <w:rsid w:val="00567976"/>
    <w:rsid w:val="00571318"/>
    <w:rsid w:val="00571D1C"/>
    <w:rsid w:val="00573B4B"/>
    <w:rsid w:val="00574E13"/>
    <w:rsid w:val="005767B0"/>
    <w:rsid w:val="00577048"/>
    <w:rsid w:val="00585105"/>
    <w:rsid w:val="00585E17"/>
    <w:rsid w:val="00586335"/>
    <w:rsid w:val="00587107"/>
    <w:rsid w:val="00594085"/>
    <w:rsid w:val="0059670C"/>
    <w:rsid w:val="005978BC"/>
    <w:rsid w:val="00597FEF"/>
    <w:rsid w:val="005A125A"/>
    <w:rsid w:val="005A1C5D"/>
    <w:rsid w:val="005A39A5"/>
    <w:rsid w:val="005A63AA"/>
    <w:rsid w:val="005A65A8"/>
    <w:rsid w:val="005B2D07"/>
    <w:rsid w:val="005C3544"/>
    <w:rsid w:val="005C3A7C"/>
    <w:rsid w:val="005C5BF3"/>
    <w:rsid w:val="005C6877"/>
    <w:rsid w:val="005E0A65"/>
    <w:rsid w:val="005E1513"/>
    <w:rsid w:val="005E1F37"/>
    <w:rsid w:val="005E2878"/>
    <w:rsid w:val="005E3952"/>
    <w:rsid w:val="005E48D4"/>
    <w:rsid w:val="005E6D3C"/>
    <w:rsid w:val="005E742D"/>
    <w:rsid w:val="005E7860"/>
    <w:rsid w:val="005E7AAC"/>
    <w:rsid w:val="005F0834"/>
    <w:rsid w:val="005F093F"/>
    <w:rsid w:val="005F491B"/>
    <w:rsid w:val="005F7ADD"/>
    <w:rsid w:val="00601290"/>
    <w:rsid w:val="00606780"/>
    <w:rsid w:val="00607E09"/>
    <w:rsid w:val="0061115A"/>
    <w:rsid w:val="00611490"/>
    <w:rsid w:val="0061180B"/>
    <w:rsid w:val="0061367A"/>
    <w:rsid w:val="00615A62"/>
    <w:rsid w:val="006210D0"/>
    <w:rsid w:val="00622C30"/>
    <w:rsid w:val="006242F6"/>
    <w:rsid w:val="00625B14"/>
    <w:rsid w:val="006272C7"/>
    <w:rsid w:val="006303AC"/>
    <w:rsid w:val="00634A1B"/>
    <w:rsid w:val="00636289"/>
    <w:rsid w:val="00637EEE"/>
    <w:rsid w:val="006405CF"/>
    <w:rsid w:val="006418DF"/>
    <w:rsid w:val="00643B45"/>
    <w:rsid w:val="00644FFF"/>
    <w:rsid w:val="006453A4"/>
    <w:rsid w:val="00647640"/>
    <w:rsid w:val="00647AFD"/>
    <w:rsid w:val="00650B09"/>
    <w:rsid w:val="006560C0"/>
    <w:rsid w:val="006615B7"/>
    <w:rsid w:val="006615F4"/>
    <w:rsid w:val="00661E65"/>
    <w:rsid w:val="006731A7"/>
    <w:rsid w:val="00674E13"/>
    <w:rsid w:val="00675C55"/>
    <w:rsid w:val="006761ED"/>
    <w:rsid w:val="00682954"/>
    <w:rsid w:val="006919D3"/>
    <w:rsid w:val="00692532"/>
    <w:rsid w:val="00694365"/>
    <w:rsid w:val="00694A6F"/>
    <w:rsid w:val="00695356"/>
    <w:rsid w:val="00697B20"/>
    <w:rsid w:val="006A0F1E"/>
    <w:rsid w:val="006A159E"/>
    <w:rsid w:val="006A42C1"/>
    <w:rsid w:val="006A5AF1"/>
    <w:rsid w:val="006B00CC"/>
    <w:rsid w:val="006B1B91"/>
    <w:rsid w:val="006B2584"/>
    <w:rsid w:val="006B2DE4"/>
    <w:rsid w:val="006B32FD"/>
    <w:rsid w:val="006B5406"/>
    <w:rsid w:val="006B5860"/>
    <w:rsid w:val="006B6245"/>
    <w:rsid w:val="006B713C"/>
    <w:rsid w:val="006C2F48"/>
    <w:rsid w:val="006C5584"/>
    <w:rsid w:val="006D3B67"/>
    <w:rsid w:val="006E0663"/>
    <w:rsid w:val="006E425E"/>
    <w:rsid w:val="006E49D6"/>
    <w:rsid w:val="006F0285"/>
    <w:rsid w:val="006F0803"/>
    <w:rsid w:val="006F59D1"/>
    <w:rsid w:val="006F5C93"/>
    <w:rsid w:val="006F5EE7"/>
    <w:rsid w:val="006F6628"/>
    <w:rsid w:val="006F7E7A"/>
    <w:rsid w:val="007029E6"/>
    <w:rsid w:val="00704BF5"/>
    <w:rsid w:val="00705F1A"/>
    <w:rsid w:val="0071195D"/>
    <w:rsid w:val="007121BE"/>
    <w:rsid w:val="00715836"/>
    <w:rsid w:val="00715F09"/>
    <w:rsid w:val="007202B0"/>
    <w:rsid w:val="00722BA1"/>
    <w:rsid w:val="00723B85"/>
    <w:rsid w:val="00723F32"/>
    <w:rsid w:val="0072456A"/>
    <w:rsid w:val="00732F20"/>
    <w:rsid w:val="007432E6"/>
    <w:rsid w:val="00743DDF"/>
    <w:rsid w:val="00744A60"/>
    <w:rsid w:val="0074550E"/>
    <w:rsid w:val="0074717D"/>
    <w:rsid w:val="0074778D"/>
    <w:rsid w:val="00750120"/>
    <w:rsid w:val="007501C8"/>
    <w:rsid w:val="007540A3"/>
    <w:rsid w:val="0075520B"/>
    <w:rsid w:val="00755714"/>
    <w:rsid w:val="007679C7"/>
    <w:rsid w:val="00773ACF"/>
    <w:rsid w:val="00773DC8"/>
    <w:rsid w:val="00775391"/>
    <w:rsid w:val="0077751A"/>
    <w:rsid w:val="007842B4"/>
    <w:rsid w:val="007859E1"/>
    <w:rsid w:val="00792110"/>
    <w:rsid w:val="007922C8"/>
    <w:rsid w:val="00793115"/>
    <w:rsid w:val="007944D7"/>
    <w:rsid w:val="007A00CE"/>
    <w:rsid w:val="007A452A"/>
    <w:rsid w:val="007A5A92"/>
    <w:rsid w:val="007A6571"/>
    <w:rsid w:val="007A6C0D"/>
    <w:rsid w:val="007A7533"/>
    <w:rsid w:val="007A7B2A"/>
    <w:rsid w:val="007B679A"/>
    <w:rsid w:val="007B72C4"/>
    <w:rsid w:val="007B73B8"/>
    <w:rsid w:val="007B7F7D"/>
    <w:rsid w:val="007C5E02"/>
    <w:rsid w:val="007C6B68"/>
    <w:rsid w:val="007D1F7D"/>
    <w:rsid w:val="007D3E88"/>
    <w:rsid w:val="007D46E6"/>
    <w:rsid w:val="007D5C2E"/>
    <w:rsid w:val="007D7040"/>
    <w:rsid w:val="007E10F3"/>
    <w:rsid w:val="007E43EF"/>
    <w:rsid w:val="007E60B0"/>
    <w:rsid w:val="007F2427"/>
    <w:rsid w:val="007F3857"/>
    <w:rsid w:val="007F45AD"/>
    <w:rsid w:val="007F5340"/>
    <w:rsid w:val="007F5E8D"/>
    <w:rsid w:val="00804625"/>
    <w:rsid w:val="00810D70"/>
    <w:rsid w:val="00812085"/>
    <w:rsid w:val="008124E5"/>
    <w:rsid w:val="00824AAC"/>
    <w:rsid w:val="00826F13"/>
    <w:rsid w:val="008277EA"/>
    <w:rsid w:val="00831F0C"/>
    <w:rsid w:val="008322BF"/>
    <w:rsid w:val="00833481"/>
    <w:rsid w:val="00834902"/>
    <w:rsid w:val="00835F48"/>
    <w:rsid w:val="00837C6A"/>
    <w:rsid w:val="00840CEE"/>
    <w:rsid w:val="00842E14"/>
    <w:rsid w:val="00843B58"/>
    <w:rsid w:val="00844831"/>
    <w:rsid w:val="00844C00"/>
    <w:rsid w:val="00845668"/>
    <w:rsid w:val="008465F7"/>
    <w:rsid w:val="00854DDF"/>
    <w:rsid w:val="0085605A"/>
    <w:rsid w:val="008610D3"/>
    <w:rsid w:val="00870275"/>
    <w:rsid w:val="00870F75"/>
    <w:rsid w:val="00874DED"/>
    <w:rsid w:val="008756D0"/>
    <w:rsid w:val="00880CA5"/>
    <w:rsid w:val="008816B9"/>
    <w:rsid w:val="00881C85"/>
    <w:rsid w:val="00883C61"/>
    <w:rsid w:val="0088622D"/>
    <w:rsid w:val="008912DC"/>
    <w:rsid w:val="0089176C"/>
    <w:rsid w:val="008937D5"/>
    <w:rsid w:val="00893E2B"/>
    <w:rsid w:val="0089492F"/>
    <w:rsid w:val="00895791"/>
    <w:rsid w:val="00895930"/>
    <w:rsid w:val="008972EB"/>
    <w:rsid w:val="008A2F0D"/>
    <w:rsid w:val="008A3446"/>
    <w:rsid w:val="008A7E9A"/>
    <w:rsid w:val="008B0A27"/>
    <w:rsid w:val="008B1ED3"/>
    <w:rsid w:val="008B268D"/>
    <w:rsid w:val="008B39FF"/>
    <w:rsid w:val="008B673D"/>
    <w:rsid w:val="008B6BAF"/>
    <w:rsid w:val="008C123C"/>
    <w:rsid w:val="008C7C5D"/>
    <w:rsid w:val="008D0593"/>
    <w:rsid w:val="008D3F72"/>
    <w:rsid w:val="008D46E6"/>
    <w:rsid w:val="008D51E5"/>
    <w:rsid w:val="008D74C4"/>
    <w:rsid w:val="008D755B"/>
    <w:rsid w:val="008E1D4A"/>
    <w:rsid w:val="008E3CA1"/>
    <w:rsid w:val="008E4C17"/>
    <w:rsid w:val="008E50C3"/>
    <w:rsid w:val="008E50DA"/>
    <w:rsid w:val="008E6D9A"/>
    <w:rsid w:val="008F13AF"/>
    <w:rsid w:val="008F20A8"/>
    <w:rsid w:val="008F31AD"/>
    <w:rsid w:val="008F69E3"/>
    <w:rsid w:val="008F7CAC"/>
    <w:rsid w:val="00900DA7"/>
    <w:rsid w:val="00900DD5"/>
    <w:rsid w:val="00901343"/>
    <w:rsid w:val="0090143F"/>
    <w:rsid w:val="009015AA"/>
    <w:rsid w:val="009042BC"/>
    <w:rsid w:val="009119A6"/>
    <w:rsid w:val="009119E0"/>
    <w:rsid w:val="0091355B"/>
    <w:rsid w:val="009171F2"/>
    <w:rsid w:val="00917CC1"/>
    <w:rsid w:val="00917E7E"/>
    <w:rsid w:val="00920C17"/>
    <w:rsid w:val="00921AE5"/>
    <w:rsid w:val="0092642F"/>
    <w:rsid w:val="00930473"/>
    <w:rsid w:val="00935296"/>
    <w:rsid w:val="00936469"/>
    <w:rsid w:val="00937634"/>
    <w:rsid w:val="00943E66"/>
    <w:rsid w:val="00946C2B"/>
    <w:rsid w:val="00947BB7"/>
    <w:rsid w:val="00951174"/>
    <w:rsid w:val="00951EB3"/>
    <w:rsid w:val="00953FAF"/>
    <w:rsid w:val="00954035"/>
    <w:rsid w:val="0095487C"/>
    <w:rsid w:val="009552A6"/>
    <w:rsid w:val="00956B2A"/>
    <w:rsid w:val="00957E23"/>
    <w:rsid w:val="00960265"/>
    <w:rsid w:val="009608A8"/>
    <w:rsid w:val="00962DCE"/>
    <w:rsid w:val="00964061"/>
    <w:rsid w:val="00964722"/>
    <w:rsid w:val="00966813"/>
    <w:rsid w:val="009712C7"/>
    <w:rsid w:val="009716B4"/>
    <w:rsid w:val="0098645C"/>
    <w:rsid w:val="00987C51"/>
    <w:rsid w:val="00987E08"/>
    <w:rsid w:val="009937D9"/>
    <w:rsid w:val="00993DAF"/>
    <w:rsid w:val="00994EA1"/>
    <w:rsid w:val="0099682C"/>
    <w:rsid w:val="009B07EF"/>
    <w:rsid w:val="009B0958"/>
    <w:rsid w:val="009B6F66"/>
    <w:rsid w:val="009C3635"/>
    <w:rsid w:val="009C51C3"/>
    <w:rsid w:val="009C7415"/>
    <w:rsid w:val="009D3F37"/>
    <w:rsid w:val="009D400F"/>
    <w:rsid w:val="009D452D"/>
    <w:rsid w:val="009E13A0"/>
    <w:rsid w:val="009E4EFE"/>
    <w:rsid w:val="009F089A"/>
    <w:rsid w:val="009F22CE"/>
    <w:rsid w:val="009F53A2"/>
    <w:rsid w:val="009F57CF"/>
    <w:rsid w:val="00A018F8"/>
    <w:rsid w:val="00A01F99"/>
    <w:rsid w:val="00A05E5F"/>
    <w:rsid w:val="00A05EB2"/>
    <w:rsid w:val="00A07915"/>
    <w:rsid w:val="00A141E1"/>
    <w:rsid w:val="00A25488"/>
    <w:rsid w:val="00A346C8"/>
    <w:rsid w:val="00A3650A"/>
    <w:rsid w:val="00A37F63"/>
    <w:rsid w:val="00A41579"/>
    <w:rsid w:val="00A51170"/>
    <w:rsid w:val="00A51380"/>
    <w:rsid w:val="00A5196D"/>
    <w:rsid w:val="00A5379D"/>
    <w:rsid w:val="00A66CB6"/>
    <w:rsid w:val="00A71E35"/>
    <w:rsid w:val="00A75B25"/>
    <w:rsid w:val="00A80E3C"/>
    <w:rsid w:val="00A81F53"/>
    <w:rsid w:val="00A83EC7"/>
    <w:rsid w:val="00A85596"/>
    <w:rsid w:val="00A9489C"/>
    <w:rsid w:val="00A95F2B"/>
    <w:rsid w:val="00A960CF"/>
    <w:rsid w:val="00A97776"/>
    <w:rsid w:val="00AA22D5"/>
    <w:rsid w:val="00AA6BE2"/>
    <w:rsid w:val="00AB00BA"/>
    <w:rsid w:val="00AB2C7B"/>
    <w:rsid w:val="00AB57EE"/>
    <w:rsid w:val="00AB667E"/>
    <w:rsid w:val="00AC05F8"/>
    <w:rsid w:val="00AC5A00"/>
    <w:rsid w:val="00AC6091"/>
    <w:rsid w:val="00AC6740"/>
    <w:rsid w:val="00AD07DC"/>
    <w:rsid w:val="00AD0FC6"/>
    <w:rsid w:val="00AD1669"/>
    <w:rsid w:val="00AD3D22"/>
    <w:rsid w:val="00AD7AE4"/>
    <w:rsid w:val="00AE25CD"/>
    <w:rsid w:val="00AE275C"/>
    <w:rsid w:val="00AE4682"/>
    <w:rsid w:val="00AE4868"/>
    <w:rsid w:val="00AE75FE"/>
    <w:rsid w:val="00AE7672"/>
    <w:rsid w:val="00AF3377"/>
    <w:rsid w:val="00AF442F"/>
    <w:rsid w:val="00AF6DBC"/>
    <w:rsid w:val="00B03BA1"/>
    <w:rsid w:val="00B06AC6"/>
    <w:rsid w:val="00B06D82"/>
    <w:rsid w:val="00B1338B"/>
    <w:rsid w:val="00B2273C"/>
    <w:rsid w:val="00B22ACB"/>
    <w:rsid w:val="00B22B4A"/>
    <w:rsid w:val="00B25FC0"/>
    <w:rsid w:val="00B26EF3"/>
    <w:rsid w:val="00B314AF"/>
    <w:rsid w:val="00B31A5C"/>
    <w:rsid w:val="00B31B13"/>
    <w:rsid w:val="00B322AA"/>
    <w:rsid w:val="00B32595"/>
    <w:rsid w:val="00B34ECA"/>
    <w:rsid w:val="00B433CC"/>
    <w:rsid w:val="00B464C4"/>
    <w:rsid w:val="00B5217A"/>
    <w:rsid w:val="00B541E4"/>
    <w:rsid w:val="00B542E3"/>
    <w:rsid w:val="00B546A8"/>
    <w:rsid w:val="00B552FA"/>
    <w:rsid w:val="00B55A0B"/>
    <w:rsid w:val="00B56334"/>
    <w:rsid w:val="00B56FF4"/>
    <w:rsid w:val="00B603BE"/>
    <w:rsid w:val="00B61913"/>
    <w:rsid w:val="00B64BB4"/>
    <w:rsid w:val="00B657F2"/>
    <w:rsid w:val="00B67096"/>
    <w:rsid w:val="00B82421"/>
    <w:rsid w:val="00B84194"/>
    <w:rsid w:val="00B84A36"/>
    <w:rsid w:val="00B8729E"/>
    <w:rsid w:val="00B87A8D"/>
    <w:rsid w:val="00B90DE0"/>
    <w:rsid w:val="00B928AA"/>
    <w:rsid w:val="00B9316E"/>
    <w:rsid w:val="00B9396B"/>
    <w:rsid w:val="00B93B00"/>
    <w:rsid w:val="00B951C6"/>
    <w:rsid w:val="00B960BC"/>
    <w:rsid w:val="00BA270D"/>
    <w:rsid w:val="00BA2744"/>
    <w:rsid w:val="00BA2923"/>
    <w:rsid w:val="00BA48FD"/>
    <w:rsid w:val="00BA616D"/>
    <w:rsid w:val="00BA6DCA"/>
    <w:rsid w:val="00BA6E63"/>
    <w:rsid w:val="00BB1484"/>
    <w:rsid w:val="00BB28A9"/>
    <w:rsid w:val="00BB30D7"/>
    <w:rsid w:val="00BB33BF"/>
    <w:rsid w:val="00BC31E0"/>
    <w:rsid w:val="00BC413F"/>
    <w:rsid w:val="00BC4B94"/>
    <w:rsid w:val="00BD065A"/>
    <w:rsid w:val="00BD22A4"/>
    <w:rsid w:val="00BD258E"/>
    <w:rsid w:val="00BD389B"/>
    <w:rsid w:val="00BD419B"/>
    <w:rsid w:val="00BD76E9"/>
    <w:rsid w:val="00BE09B4"/>
    <w:rsid w:val="00BE0A1C"/>
    <w:rsid w:val="00BE0D3F"/>
    <w:rsid w:val="00BE41A9"/>
    <w:rsid w:val="00BE7112"/>
    <w:rsid w:val="00BF2081"/>
    <w:rsid w:val="00BF60F7"/>
    <w:rsid w:val="00BF6F23"/>
    <w:rsid w:val="00BF7605"/>
    <w:rsid w:val="00BF780E"/>
    <w:rsid w:val="00C01493"/>
    <w:rsid w:val="00C02F18"/>
    <w:rsid w:val="00C050DC"/>
    <w:rsid w:val="00C074A7"/>
    <w:rsid w:val="00C13823"/>
    <w:rsid w:val="00C13FC3"/>
    <w:rsid w:val="00C15355"/>
    <w:rsid w:val="00C16C1D"/>
    <w:rsid w:val="00C171D3"/>
    <w:rsid w:val="00C173EB"/>
    <w:rsid w:val="00C203BF"/>
    <w:rsid w:val="00C237C2"/>
    <w:rsid w:val="00C33E5B"/>
    <w:rsid w:val="00C431B1"/>
    <w:rsid w:val="00C43945"/>
    <w:rsid w:val="00C43D77"/>
    <w:rsid w:val="00C50296"/>
    <w:rsid w:val="00C50CA7"/>
    <w:rsid w:val="00C5100F"/>
    <w:rsid w:val="00C5215A"/>
    <w:rsid w:val="00C64C4A"/>
    <w:rsid w:val="00C660E9"/>
    <w:rsid w:val="00C73694"/>
    <w:rsid w:val="00C73806"/>
    <w:rsid w:val="00C77987"/>
    <w:rsid w:val="00C80790"/>
    <w:rsid w:val="00C8150F"/>
    <w:rsid w:val="00C90515"/>
    <w:rsid w:val="00C90661"/>
    <w:rsid w:val="00C962D0"/>
    <w:rsid w:val="00C973B4"/>
    <w:rsid w:val="00CA1B6C"/>
    <w:rsid w:val="00CA4ADB"/>
    <w:rsid w:val="00CA56B3"/>
    <w:rsid w:val="00CA597A"/>
    <w:rsid w:val="00CA70AA"/>
    <w:rsid w:val="00CB06A6"/>
    <w:rsid w:val="00CB5EB8"/>
    <w:rsid w:val="00CB6C66"/>
    <w:rsid w:val="00CC07CE"/>
    <w:rsid w:val="00CC0A6E"/>
    <w:rsid w:val="00CC1E94"/>
    <w:rsid w:val="00CC402C"/>
    <w:rsid w:val="00CD09A0"/>
    <w:rsid w:val="00CD1171"/>
    <w:rsid w:val="00CD7580"/>
    <w:rsid w:val="00CD7C97"/>
    <w:rsid w:val="00CE0203"/>
    <w:rsid w:val="00CE1F64"/>
    <w:rsid w:val="00CE2470"/>
    <w:rsid w:val="00CF03D1"/>
    <w:rsid w:val="00CF33FF"/>
    <w:rsid w:val="00CF7660"/>
    <w:rsid w:val="00D102ED"/>
    <w:rsid w:val="00D13784"/>
    <w:rsid w:val="00D13AEA"/>
    <w:rsid w:val="00D147B1"/>
    <w:rsid w:val="00D148EB"/>
    <w:rsid w:val="00D21399"/>
    <w:rsid w:val="00D25BFA"/>
    <w:rsid w:val="00D2674D"/>
    <w:rsid w:val="00D32569"/>
    <w:rsid w:val="00D40905"/>
    <w:rsid w:val="00D412C8"/>
    <w:rsid w:val="00D434A0"/>
    <w:rsid w:val="00D51B94"/>
    <w:rsid w:val="00D53AD9"/>
    <w:rsid w:val="00D54D79"/>
    <w:rsid w:val="00D60054"/>
    <w:rsid w:val="00D63738"/>
    <w:rsid w:val="00D640C0"/>
    <w:rsid w:val="00D66087"/>
    <w:rsid w:val="00D66337"/>
    <w:rsid w:val="00D717F2"/>
    <w:rsid w:val="00D71C99"/>
    <w:rsid w:val="00D72ADC"/>
    <w:rsid w:val="00D73208"/>
    <w:rsid w:val="00D738AD"/>
    <w:rsid w:val="00D74E2F"/>
    <w:rsid w:val="00D76256"/>
    <w:rsid w:val="00D80B05"/>
    <w:rsid w:val="00D8443F"/>
    <w:rsid w:val="00D86CC3"/>
    <w:rsid w:val="00D925AB"/>
    <w:rsid w:val="00D94651"/>
    <w:rsid w:val="00DA2ACF"/>
    <w:rsid w:val="00DA2E35"/>
    <w:rsid w:val="00DA55EA"/>
    <w:rsid w:val="00DB188C"/>
    <w:rsid w:val="00DC487C"/>
    <w:rsid w:val="00DC4CBE"/>
    <w:rsid w:val="00DC58B5"/>
    <w:rsid w:val="00DC7DB6"/>
    <w:rsid w:val="00DC7FB5"/>
    <w:rsid w:val="00DD085D"/>
    <w:rsid w:val="00DD0904"/>
    <w:rsid w:val="00DD2369"/>
    <w:rsid w:val="00DD44F3"/>
    <w:rsid w:val="00DD7D42"/>
    <w:rsid w:val="00DE154C"/>
    <w:rsid w:val="00DE15E1"/>
    <w:rsid w:val="00DE23FA"/>
    <w:rsid w:val="00DE3553"/>
    <w:rsid w:val="00DE6B2A"/>
    <w:rsid w:val="00DE7252"/>
    <w:rsid w:val="00DF2133"/>
    <w:rsid w:val="00DF483C"/>
    <w:rsid w:val="00E03879"/>
    <w:rsid w:val="00E04506"/>
    <w:rsid w:val="00E05838"/>
    <w:rsid w:val="00E113F7"/>
    <w:rsid w:val="00E14382"/>
    <w:rsid w:val="00E15149"/>
    <w:rsid w:val="00E22C88"/>
    <w:rsid w:val="00E24C42"/>
    <w:rsid w:val="00E26573"/>
    <w:rsid w:val="00E318C2"/>
    <w:rsid w:val="00E33D1B"/>
    <w:rsid w:val="00E342E0"/>
    <w:rsid w:val="00E35778"/>
    <w:rsid w:val="00E35BF2"/>
    <w:rsid w:val="00E42B89"/>
    <w:rsid w:val="00E47F1E"/>
    <w:rsid w:val="00E51BE9"/>
    <w:rsid w:val="00E51D31"/>
    <w:rsid w:val="00E53457"/>
    <w:rsid w:val="00E53F85"/>
    <w:rsid w:val="00E57FDF"/>
    <w:rsid w:val="00E61A53"/>
    <w:rsid w:val="00E62254"/>
    <w:rsid w:val="00E62696"/>
    <w:rsid w:val="00E62859"/>
    <w:rsid w:val="00E631FF"/>
    <w:rsid w:val="00E642F1"/>
    <w:rsid w:val="00E65B70"/>
    <w:rsid w:val="00E7030C"/>
    <w:rsid w:val="00E7092F"/>
    <w:rsid w:val="00E71B10"/>
    <w:rsid w:val="00E72598"/>
    <w:rsid w:val="00E72715"/>
    <w:rsid w:val="00E735FF"/>
    <w:rsid w:val="00E7400C"/>
    <w:rsid w:val="00E7645C"/>
    <w:rsid w:val="00E7760B"/>
    <w:rsid w:val="00E77DFC"/>
    <w:rsid w:val="00E805D2"/>
    <w:rsid w:val="00E80640"/>
    <w:rsid w:val="00E80964"/>
    <w:rsid w:val="00E84D3D"/>
    <w:rsid w:val="00E85AE9"/>
    <w:rsid w:val="00E86BF7"/>
    <w:rsid w:val="00E93CE2"/>
    <w:rsid w:val="00E9642E"/>
    <w:rsid w:val="00E9689E"/>
    <w:rsid w:val="00EA0B12"/>
    <w:rsid w:val="00EA2CF7"/>
    <w:rsid w:val="00EA51B1"/>
    <w:rsid w:val="00EB2C8B"/>
    <w:rsid w:val="00EB3A11"/>
    <w:rsid w:val="00EB3C6F"/>
    <w:rsid w:val="00EB4357"/>
    <w:rsid w:val="00EB5058"/>
    <w:rsid w:val="00EB53AC"/>
    <w:rsid w:val="00EB6D66"/>
    <w:rsid w:val="00EC0014"/>
    <w:rsid w:val="00EC24DD"/>
    <w:rsid w:val="00EC40C9"/>
    <w:rsid w:val="00EC4224"/>
    <w:rsid w:val="00EC737E"/>
    <w:rsid w:val="00ED0481"/>
    <w:rsid w:val="00ED2316"/>
    <w:rsid w:val="00ED2C9B"/>
    <w:rsid w:val="00ED57B6"/>
    <w:rsid w:val="00ED684E"/>
    <w:rsid w:val="00EE1815"/>
    <w:rsid w:val="00EE194F"/>
    <w:rsid w:val="00EE26D3"/>
    <w:rsid w:val="00EE3AA1"/>
    <w:rsid w:val="00EE444E"/>
    <w:rsid w:val="00EE572A"/>
    <w:rsid w:val="00EE6741"/>
    <w:rsid w:val="00EE6FFA"/>
    <w:rsid w:val="00EE79E6"/>
    <w:rsid w:val="00EF372A"/>
    <w:rsid w:val="00EF6101"/>
    <w:rsid w:val="00F018C8"/>
    <w:rsid w:val="00F107C0"/>
    <w:rsid w:val="00F1210C"/>
    <w:rsid w:val="00F12ED7"/>
    <w:rsid w:val="00F148C8"/>
    <w:rsid w:val="00F14D1A"/>
    <w:rsid w:val="00F234D0"/>
    <w:rsid w:val="00F238D7"/>
    <w:rsid w:val="00F23C82"/>
    <w:rsid w:val="00F24809"/>
    <w:rsid w:val="00F252AF"/>
    <w:rsid w:val="00F25570"/>
    <w:rsid w:val="00F32B59"/>
    <w:rsid w:val="00F363F1"/>
    <w:rsid w:val="00F3662E"/>
    <w:rsid w:val="00F4315D"/>
    <w:rsid w:val="00F53FDE"/>
    <w:rsid w:val="00F53FE4"/>
    <w:rsid w:val="00F6507D"/>
    <w:rsid w:val="00F659BE"/>
    <w:rsid w:val="00F66563"/>
    <w:rsid w:val="00F66E1B"/>
    <w:rsid w:val="00F66EB8"/>
    <w:rsid w:val="00F677BD"/>
    <w:rsid w:val="00F70D6D"/>
    <w:rsid w:val="00F712EF"/>
    <w:rsid w:val="00F71E30"/>
    <w:rsid w:val="00F725CD"/>
    <w:rsid w:val="00F731CF"/>
    <w:rsid w:val="00F7486F"/>
    <w:rsid w:val="00F7592A"/>
    <w:rsid w:val="00F77BAD"/>
    <w:rsid w:val="00F81C43"/>
    <w:rsid w:val="00F82CC5"/>
    <w:rsid w:val="00F861F6"/>
    <w:rsid w:val="00F947DA"/>
    <w:rsid w:val="00FA5BDE"/>
    <w:rsid w:val="00FA7401"/>
    <w:rsid w:val="00FB0FCE"/>
    <w:rsid w:val="00FB1331"/>
    <w:rsid w:val="00FB2B06"/>
    <w:rsid w:val="00FB538D"/>
    <w:rsid w:val="00FB56E2"/>
    <w:rsid w:val="00FB6984"/>
    <w:rsid w:val="00FC02A8"/>
    <w:rsid w:val="00FC4AFD"/>
    <w:rsid w:val="00FD4641"/>
    <w:rsid w:val="00FD4C47"/>
    <w:rsid w:val="00FD6BC0"/>
    <w:rsid w:val="00FE0F9E"/>
    <w:rsid w:val="00FE268C"/>
    <w:rsid w:val="00FE4CB7"/>
    <w:rsid w:val="00FE5D24"/>
    <w:rsid w:val="00FE5E4E"/>
    <w:rsid w:val="00FE5F80"/>
    <w:rsid w:val="00FE6A6B"/>
    <w:rsid w:val="00FF0089"/>
    <w:rsid w:val="00FF376D"/>
    <w:rsid w:val="00FF58E7"/>
    <w:rsid w:val="00FF60C1"/>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rules v:ext="edit">
        <o:r id="V:Rule1" type="connector" idref="#Connecteur droit avec flèche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5E8D"/>
    <w:pPr>
      <w:spacing w:after="0" w:line="240" w:lineRule="auto"/>
    </w:pPr>
    <w:rPr>
      <w:rFonts w:ascii="Times New Roman" w:eastAsia="Times New Roman" w:hAnsi="Times New Roman" w:cs="Times New Roman"/>
      <w:sz w:val="24"/>
      <w:szCs w:val="24"/>
      <w:lang w:eastAsia="fr-FR"/>
    </w:rPr>
  </w:style>
  <w:style w:type="paragraph" w:styleId="Titre1">
    <w:name w:val="heading 1"/>
    <w:basedOn w:val="Normal"/>
    <w:next w:val="Normal"/>
    <w:link w:val="Titre1Car"/>
    <w:uiPriority w:val="9"/>
    <w:qFormat/>
    <w:rsid w:val="0042420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E2657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003DAC"/>
    <w:pPr>
      <w:keepNext/>
      <w:keepLines/>
      <w:spacing w:before="20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qFormat/>
    <w:rsid w:val="007F5E8D"/>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basedOn w:val="Policepardfaut"/>
    <w:link w:val="Titre4"/>
    <w:rsid w:val="007F5E8D"/>
    <w:rPr>
      <w:rFonts w:ascii="Times New Roman" w:eastAsia="Times New Roman" w:hAnsi="Times New Roman" w:cs="Times New Roman"/>
      <w:b/>
      <w:bCs/>
      <w:sz w:val="28"/>
      <w:szCs w:val="28"/>
      <w:lang w:eastAsia="fr-FR"/>
    </w:rPr>
  </w:style>
  <w:style w:type="paragraph" w:styleId="Corpsdetexte2">
    <w:name w:val="Body Text 2"/>
    <w:basedOn w:val="Normal"/>
    <w:link w:val="Corpsdetexte2Car"/>
    <w:rsid w:val="007F5E8D"/>
    <w:pPr>
      <w:jc w:val="both"/>
    </w:pPr>
    <w:rPr>
      <w:rFonts w:ascii="Arial" w:hAnsi="Arial"/>
      <w:b/>
      <w:bCs/>
      <w:szCs w:val="20"/>
    </w:rPr>
  </w:style>
  <w:style w:type="character" w:customStyle="1" w:styleId="Corpsdetexte2Car">
    <w:name w:val="Corps de texte 2 Car"/>
    <w:basedOn w:val="Policepardfaut"/>
    <w:link w:val="Corpsdetexte2"/>
    <w:rsid w:val="007F5E8D"/>
    <w:rPr>
      <w:rFonts w:ascii="Arial" w:eastAsia="Times New Roman" w:hAnsi="Arial" w:cs="Times New Roman"/>
      <w:b/>
      <w:bCs/>
      <w:sz w:val="24"/>
      <w:szCs w:val="20"/>
      <w:lang w:eastAsia="fr-FR"/>
    </w:rPr>
  </w:style>
  <w:style w:type="paragraph" w:styleId="Paragraphedeliste">
    <w:name w:val="List Paragraph"/>
    <w:basedOn w:val="Normal"/>
    <w:link w:val="ParagraphedelisteCar"/>
    <w:uiPriority w:val="34"/>
    <w:qFormat/>
    <w:rsid w:val="007F5E8D"/>
    <w:pPr>
      <w:ind w:left="720"/>
      <w:contextualSpacing/>
    </w:pPr>
  </w:style>
  <w:style w:type="paragraph" w:styleId="Pieddepage">
    <w:name w:val="footer"/>
    <w:basedOn w:val="Normal"/>
    <w:link w:val="PieddepageCar"/>
    <w:uiPriority w:val="99"/>
    <w:unhideWhenUsed/>
    <w:rsid w:val="007F5E8D"/>
    <w:pPr>
      <w:tabs>
        <w:tab w:val="center" w:pos="4536"/>
        <w:tab w:val="right" w:pos="9072"/>
      </w:tabs>
    </w:pPr>
  </w:style>
  <w:style w:type="character" w:customStyle="1" w:styleId="PieddepageCar">
    <w:name w:val="Pied de page Car"/>
    <w:basedOn w:val="Policepardfaut"/>
    <w:link w:val="Pieddepage"/>
    <w:uiPriority w:val="99"/>
    <w:rsid w:val="007F5E8D"/>
    <w:rPr>
      <w:rFonts w:ascii="Times New Roman" w:eastAsia="Times New Roman" w:hAnsi="Times New Roman" w:cs="Times New Roman"/>
      <w:sz w:val="24"/>
      <w:szCs w:val="24"/>
    </w:rPr>
  </w:style>
  <w:style w:type="character" w:styleId="Numrodepage">
    <w:name w:val="page number"/>
    <w:basedOn w:val="Policepardfaut"/>
    <w:uiPriority w:val="99"/>
    <w:rsid w:val="007F5E8D"/>
  </w:style>
  <w:style w:type="paragraph" w:styleId="Titre">
    <w:name w:val="Title"/>
    <w:basedOn w:val="Normal"/>
    <w:link w:val="TitreCar"/>
    <w:qFormat/>
    <w:rsid w:val="006B713C"/>
    <w:pPr>
      <w:jc w:val="center"/>
    </w:pPr>
    <w:rPr>
      <w:rFonts w:ascii="Arial" w:hAnsi="Arial"/>
      <w:sz w:val="32"/>
      <w:szCs w:val="32"/>
    </w:rPr>
  </w:style>
  <w:style w:type="character" w:customStyle="1" w:styleId="TitreCar">
    <w:name w:val="Titre Car"/>
    <w:basedOn w:val="Policepardfaut"/>
    <w:link w:val="Titre"/>
    <w:rsid w:val="006B713C"/>
    <w:rPr>
      <w:rFonts w:ascii="Arial" w:eastAsia="Times New Roman" w:hAnsi="Arial" w:cs="Times New Roman"/>
      <w:sz w:val="32"/>
      <w:szCs w:val="32"/>
    </w:rPr>
  </w:style>
  <w:style w:type="paragraph" w:styleId="Textedebulles">
    <w:name w:val="Balloon Text"/>
    <w:basedOn w:val="Normal"/>
    <w:link w:val="TextedebullesCar"/>
    <w:uiPriority w:val="99"/>
    <w:semiHidden/>
    <w:unhideWhenUsed/>
    <w:rsid w:val="00880CA5"/>
    <w:rPr>
      <w:rFonts w:ascii="Tahoma" w:hAnsi="Tahoma" w:cs="Tahoma"/>
      <w:sz w:val="16"/>
      <w:szCs w:val="16"/>
    </w:rPr>
  </w:style>
  <w:style w:type="character" w:customStyle="1" w:styleId="TextedebullesCar">
    <w:name w:val="Texte de bulles Car"/>
    <w:basedOn w:val="Policepardfaut"/>
    <w:link w:val="Textedebulles"/>
    <w:uiPriority w:val="99"/>
    <w:semiHidden/>
    <w:rsid w:val="00880CA5"/>
    <w:rPr>
      <w:rFonts w:ascii="Tahoma" w:eastAsia="Times New Roman" w:hAnsi="Tahoma" w:cs="Tahoma"/>
      <w:sz w:val="16"/>
      <w:szCs w:val="16"/>
      <w:lang w:eastAsia="fr-FR"/>
    </w:rPr>
  </w:style>
  <w:style w:type="character" w:styleId="Marquedecommentaire">
    <w:name w:val="annotation reference"/>
    <w:basedOn w:val="Policepardfaut"/>
    <w:uiPriority w:val="99"/>
    <w:semiHidden/>
    <w:unhideWhenUsed/>
    <w:rsid w:val="00436262"/>
    <w:rPr>
      <w:sz w:val="16"/>
      <w:szCs w:val="16"/>
    </w:rPr>
  </w:style>
  <w:style w:type="paragraph" w:styleId="Commentaire">
    <w:name w:val="annotation text"/>
    <w:basedOn w:val="Normal"/>
    <w:link w:val="CommentaireCar"/>
    <w:uiPriority w:val="99"/>
    <w:semiHidden/>
    <w:unhideWhenUsed/>
    <w:rsid w:val="00436262"/>
    <w:rPr>
      <w:sz w:val="20"/>
      <w:szCs w:val="20"/>
    </w:rPr>
  </w:style>
  <w:style w:type="character" w:customStyle="1" w:styleId="CommentaireCar">
    <w:name w:val="Commentaire Car"/>
    <w:basedOn w:val="Policepardfaut"/>
    <w:link w:val="Commentaire"/>
    <w:uiPriority w:val="99"/>
    <w:semiHidden/>
    <w:rsid w:val="00436262"/>
    <w:rPr>
      <w:rFonts w:ascii="Times New Roman" w:eastAsia="Times New Roman" w:hAnsi="Times New Roman"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436262"/>
    <w:rPr>
      <w:b/>
      <w:bCs/>
    </w:rPr>
  </w:style>
  <w:style w:type="character" w:customStyle="1" w:styleId="ObjetducommentaireCar">
    <w:name w:val="Objet du commentaire Car"/>
    <w:basedOn w:val="CommentaireCar"/>
    <w:link w:val="Objetducommentaire"/>
    <w:uiPriority w:val="99"/>
    <w:semiHidden/>
    <w:rsid w:val="00436262"/>
    <w:rPr>
      <w:rFonts w:ascii="Times New Roman" w:eastAsia="Times New Roman" w:hAnsi="Times New Roman" w:cs="Times New Roman"/>
      <w:b/>
      <w:bCs/>
      <w:sz w:val="20"/>
      <w:szCs w:val="20"/>
      <w:lang w:eastAsia="fr-FR"/>
    </w:rPr>
  </w:style>
  <w:style w:type="character" w:customStyle="1" w:styleId="apple-converted-space">
    <w:name w:val="apple-converted-space"/>
    <w:basedOn w:val="Policepardfaut"/>
    <w:rsid w:val="00240EFB"/>
  </w:style>
  <w:style w:type="character" w:customStyle="1" w:styleId="object">
    <w:name w:val="object"/>
    <w:basedOn w:val="Policepardfaut"/>
    <w:rsid w:val="00240EFB"/>
  </w:style>
  <w:style w:type="table" w:styleId="Grilledutableau">
    <w:name w:val="Table Grid"/>
    <w:basedOn w:val="TableauNormal"/>
    <w:uiPriority w:val="59"/>
    <w:rsid w:val="00FC4A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re2Car">
    <w:name w:val="Titre 2 Car"/>
    <w:basedOn w:val="Policepardfaut"/>
    <w:link w:val="Titre2"/>
    <w:uiPriority w:val="9"/>
    <w:rsid w:val="00E26573"/>
    <w:rPr>
      <w:rFonts w:asciiTheme="majorHAnsi" w:eastAsiaTheme="majorEastAsia" w:hAnsiTheme="majorHAnsi" w:cstheme="majorBidi"/>
      <w:b/>
      <w:bCs/>
      <w:color w:val="4F81BD" w:themeColor="accent1"/>
      <w:sz w:val="26"/>
      <w:szCs w:val="26"/>
      <w:lang w:eastAsia="fr-FR"/>
    </w:rPr>
  </w:style>
  <w:style w:type="paragraph" w:styleId="Textebrut">
    <w:name w:val="Plain Text"/>
    <w:basedOn w:val="Normal"/>
    <w:link w:val="TextebrutCar"/>
    <w:uiPriority w:val="99"/>
    <w:unhideWhenUsed/>
    <w:rsid w:val="00E26573"/>
    <w:rPr>
      <w:rFonts w:ascii="Consolas" w:eastAsiaTheme="minorHAnsi" w:hAnsi="Consolas" w:cstheme="minorBidi"/>
      <w:sz w:val="21"/>
      <w:szCs w:val="21"/>
      <w:lang w:eastAsia="en-US"/>
    </w:rPr>
  </w:style>
  <w:style w:type="character" w:customStyle="1" w:styleId="TextebrutCar">
    <w:name w:val="Texte brut Car"/>
    <w:basedOn w:val="Policepardfaut"/>
    <w:link w:val="Textebrut"/>
    <w:uiPriority w:val="99"/>
    <w:rsid w:val="00E26573"/>
    <w:rPr>
      <w:rFonts w:ascii="Consolas" w:hAnsi="Consolas"/>
      <w:sz w:val="21"/>
      <w:szCs w:val="21"/>
    </w:rPr>
  </w:style>
  <w:style w:type="paragraph" w:styleId="En-tte">
    <w:name w:val="header"/>
    <w:basedOn w:val="Normal"/>
    <w:link w:val="En-tteCar"/>
    <w:uiPriority w:val="99"/>
    <w:semiHidden/>
    <w:unhideWhenUsed/>
    <w:rsid w:val="00A71E35"/>
    <w:pPr>
      <w:tabs>
        <w:tab w:val="center" w:pos="4536"/>
        <w:tab w:val="right" w:pos="9072"/>
      </w:tabs>
    </w:pPr>
  </w:style>
  <w:style w:type="character" w:customStyle="1" w:styleId="En-tteCar">
    <w:name w:val="En-tête Car"/>
    <w:basedOn w:val="Policepardfaut"/>
    <w:link w:val="En-tte"/>
    <w:uiPriority w:val="99"/>
    <w:semiHidden/>
    <w:rsid w:val="00A71E35"/>
    <w:rPr>
      <w:rFonts w:ascii="Times New Roman" w:eastAsia="Times New Roman" w:hAnsi="Times New Roman" w:cs="Times New Roman"/>
      <w:sz w:val="24"/>
      <w:szCs w:val="24"/>
      <w:lang w:eastAsia="fr-FR"/>
    </w:rPr>
  </w:style>
  <w:style w:type="paragraph" w:styleId="Corpsdetexte">
    <w:name w:val="Body Text"/>
    <w:basedOn w:val="Normal"/>
    <w:link w:val="CorpsdetexteCar"/>
    <w:uiPriority w:val="99"/>
    <w:semiHidden/>
    <w:unhideWhenUsed/>
    <w:rsid w:val="00C171D3"/>
    <w:pPr>
      <w:spacing w:after="120"/>
    </w:pPr>
  </w:style>
  <w:style w:type="character" w:customStyle="1" w:styleId="CorpsdetexteCar">
    <w:name w:val="Corps de texte Car"/>
    <w:basedOn w:val="Policepardfaut"/>
    <w:link w:val="Corpsdetexte"/>
    <w:uiPriority w:val="99"/>
    <w:semiHidden/>
    <w:rsid w:val="00C171D3"/>
    <w:rPr>
      <w:rFonts w:ascii="Times New Roman" w:eastAsia="Times New Roman" w:hAnsi="Times New Roman" w:cs="Times New Roman"/>
      <w:sz w:val="24"/>
      <w:szCs w:val="24"/>
      <w:lang w:eastAsia="fr-FR"/>
    </w:rPr>
  </w:style>
  <w:style w:type="paragraph" w:customStyle="1" w:styleId="TitreOne">
    <w:name w:val="Titre One"/>
    <w:basedOn w:val="Normal"/>
    <w:autoRedefine/>
    <w:rsid w:val="00C171D3"/>
    <w:pPr>
      <w:numPr>
        <w:numId w:val="3"/>
      </w:numPr>
      <w:spacing w:before="120" w:after="240" w:line="360" w:lineRule="auto"/>
    </w:pPr>
    <w:rPr>
      <w:rFonts w:ascii="Arial" w:hAnsi="Arial"/>
      <w:b/>
      <w:caps/>
      <w:sz w:val="22"/>
      <w:szCs w:val="22"/>
      <w:lang w:val="en-US" w:eastAsia="en-US"/>
    </w:rPr>
  </w:style>
  <w:style w:type="paragraph" w:customStyle="1" w:styleId="Default">
    <w:name w:val="Default"/>
    <w:rsid w:val="006B32FD"/>
    <w:pPr>
      <w:autoSpaceDE w:val="0"/>
      <w:autoSpaceDN w:val="0"/>
      <w:adjustRightInd w:val="0"/>
      <w:spacing w:after="0" w:line="240" w:lineRule="auto"/>
    </w:pPr>
    <w:rPr>
      <w:rFonts w:ascii="Arial Narrow" w:hAnsi="Arial Narrow" w:cs="Arial Narrow"/>
      <w:color w:val="000000"/>
      <w:sz w:val="24"/>
      <w:szCs w:val="24"/>
    </w:rPr>
  </w:style>
  <w:style w:type="character" w:customStyle="1" w:styleId="Titre1Car">
    <w:name w:val="Titre 1 Car"/>
    <w:basedOn w:val="Policepardfaut"/>
    <w:link w:val="Titre1"/>
    <w:uiPriority w:val="9"/>
    <w:rsid w:val="0042420B"/>
    <w:rPr>
      <w:rFonts w:asciiTheme="majorHAnsi" w:eastAsiaTheme="majorEastAsia" w:hAnsiTheme="majorHAnsi" w:cstheme="majorBidi"/>
      <w:b/>
      <w:bCs/>
      <w:color w:val="365F91" w:themeColor="accent1" w:themeShade="BF"/>
      <w:sz w:val="28"/>
      <w:szCs w:val="28"/>
      <w:lang w:eastAsia="fr-FR"/>
    </w:rPr>
  </w:style>
  <w:style w:type="paragraph" w:customStyle="1" w:styleId="Style1">
    <w:name w:val="Style1"/>
    <w:basedOn w:val="Normal"/>
    <w:link w:val="Style1Char"/>
    <w:uiPriority w:val="99"/>
    <w:qFormat/>
    <w:rsid w:val="009042BC"/>
    <w:pPr>
      <w:jc w:val="both"/>
    </w:pPr>
    <w:rPr>
      <w:rFonts w:eastAsiaTheme="minorHAnsi"/>
      <w:b/>
      <w:lang w:eastAsia="en-US"/>
    </w:rPr>
  </w:style>
  <w:style w:type="character" w:customStyle="1" w:styleId="Style1Char">
    <w:name w:val="Style1 Char"/>
    <w:basedOn w:val="Policepardfaut"/>
    <w:link w:val="Style1"/>
    <w:uiPriority w:val="99"/>
    <w:rsid w:val="009042BC"/>
    <w:rPr>
      <w:rFonts w:ascii="Times New Roman" w:hAnsi="Times New Roman" w:cs="Times New Roman"/>
      <w:b/>
      <w:sz w:val="24"/>
      <w:szCs w:val="24"/>
    </w:rPr>
  </w:style>
  <w:style w:type="character" w:customStyle="1" w:styleId="Titre3Car">
    <w:name w:val="Titre 3 Car"/>
    <w:basedOn w:val="Policepardfaut"/>
    <w:link w:val="Titre3"/>
    <w:uiPriority w:val="9"/>
    <w:rsid w:val="00003DAC"/>
    <w:rPr>
      <w:rFonts w:asciiTheme="majorHAnsi" w:eastAsiaTheme="majorEastAsia" w:hAnsiTheme="majorHAnsi" w:cstheme="majorBidi"/>
      <w:b/>
      <w:bCs/>
      <w:color w:val="4F81BD" w:themeColor="accent1"/>
      <w:sz w:val="24"/>
      <w:szCs w:val="24"/>
      <w:lang w:eastAsia="fr-FR"/>
    </w:rPr>
  </w:style>
  <w:style w:type="paragraph" w:customStyle="1" w:styleId="Nut1">
    <w:name w:val="Nut1"/>
    <w:basedOn w:val="Normal"/>
    <w:qFormat/>
    <w:rsid w:val="00A80E3C"/>
    <w:pPr>
      <w:numPr>
        <w:numId w:val="8"/>
      </w:numPr>
      <w:spacing w:after="200" w:line="276" w:lineRule="auto"/>
    </w:pPr>
    <w:rPr>
      <w:rFonts w:ascii="Century Gothic" w:eastAsia="Calibri" w:hAnsi="Century Gothic"/>
      <w:b/>
      <w:lang w:eastAsia="en-US"/>
    </w:rPr>
  </w:style>
  <w:style w:type="paragraph" w:customStyle="1" w:styleId="Nut4">
    <w:name w:val="Nut4"/>
    <w:basedOn w:val="Normal"/>
    <w:qFormat/>
    <w:rsid w:val="00A80E3C"/>
    <w:pPr>
      <w:numPr>
        <w:ilvl w:val="3"/>
        <w:numId w:val="8"/>
      </w:numPr>
      <w:autoSpaceDE w:val="0"/>
      <w:autoSpaceDN w:val="0"/>
      <w:adjustRightInd w:val="0"/>
      <w:spacing w:before="160" w:after="160" w:line="320" w:lineRule="exact"/>
      <w:jc w:val="both"/>
    </w:pPr>
    <w:rPr>
      <w:rFonts w:ascii="Century Gothic" w:eastAsia="Calibri" w:hAnsi="Century Gothic" w:cs="Arial"/>
      <w:b/>
      <w:i/>
      <w:color w:val="1B232C"/>
      <w:sz w:val="22"/>
      <w:szCs w:val="22"/>
      <w:lang w:eastAsia="en-US"/>
    </w:rPr>
  </w:style>
  <w:style w:type="paragraph" w:customStyle="1" w:styleId="Nut5">
    <w:name w:val="Nut5"/>
    <w:basedOn w:val="Normal"/>
    <w:qFormat/>
    <w:rsid w:val="00A80E3C"/>
    <w:pPr>
      <w:numPr>
        <w:ilvl w:val="2"/>
        <w:numId w:val="8"/>
      </w:numPr>
      <w:spacing w:after="200" w:line="276" w:lineRule="auto"/>
      <w:contextualSpacing/>
    </w:pPr>
    <w:rPr>
      <w:rFonts w:ascii="Century Gothic" w:eastAsia="Calibri" w:hAnsi="Century Gothic"/>
      <w:b/>
      <w:lang w:eastAsia="en-US"/>
    </w:rPr>
  </w:style>
  <w:style w:type="character" w:customStyle="1" w:styleId="ParagraphedelisteCar">
    <w:name w:val="Paragraphe de liste Car"/>
    <w:basedOn w:val="Policepardfaut"/>
    <w:link w:val="Paragraphedeliste"/>
    <w:uiPriority w:val="34"/>
    <w:rsid w:val="00A80E3C"/>
    <w:rPr>
      <w:rFonts w:ascii="Times New Roman" w:eastAsia="Times New Roman" w:hAnsi="Times New Roman" w:cs="Times New Roman"/>
      <w:sz w:val="24"/>
      <w:szCs w:val="24"/>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5E8D"/>
    <w:pPr>
      <w:spacing w:after="0" w:line="240" w:lineRule="auto"/>
    </w:pPr>
    <w:rPr>
      <w:rFonts w:ascii="Times New Roman" w:eastAsia="Times New Roman" w:hAnsi="Times New Roman" w:cs="Times New Roman"/>
      <w:sz w:val="24"/>
      <w:szCs w:val="24"/>
      <w:lang w:eastAsia="fr-FR"/>
    </w:rPr>
  </w:style>
  <w:style w:type="paragraph" w:styleId="Titre1">
    <w:name w:val="heading 1"/>
    <w:basedOn w:val="Normal"/>
    <w:next w:val="Normal"/>
    <w:link w:val="Titre1Car"/>
    <w:uiPriority w:val="9"/>
    <w:qFormat/>
    <w:rsid w:val="0042420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E2657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003DAC"/>
    <w:pPr>
      <w:keepNext/>
      <w:keepLines/>
      <w:spacing w:before="20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qFormat/>
    <w:rsid w:val="007F5E8D"/>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basedOn w:val="Policepardfaut"/>
    <w:link w:val="Titre4"/>
    <w:rsid w:val="007F5E8D"/>
    <w:rPr>
      <w:rFonts w:ascii="Times New Roman" w:eastAsia="Times New Roman" w:hAnsi="Times New Roman" w:cs="Times New Roman"/>
      <w:b/>
      <w:bCs/>
      <w:sz w:val="28"/>
      <w:szCs w:val="28"/>
      <w:lang w:eastAsia="fr-FR"/>
    </w:rPr>
  </w:style>
  <w:style w:type="paragraph" w:styleId="Corpsdetexte2">
    <w:name w:val="Body Text 2"/>
    <w:basedOn w:val="Normal"/>
    <w:link w:val="Corpsdetexte2Car"/>
    <w:rsid w:val="007F5E8D"/>
    <w:pPr>
      <w:jc w:val="both"/>
    </w:pPr>
    <w:rPr>
      <w:rFonts w:ascii="Arial" w:hAnsi="Arial"/>
      <w:b/>
      <w:bCs/>
      <w:szCs w:val="20"/>
    </w:rPr>
  </w:style>
  <w:style w:type="character" w:customStyle="1" w:styleId="Corpsdetexte2Car">
    <w:name w:val="Corps de texte 2 Car"/>
    <w:basedOn w:val="Policepardfaut"/>
    <w:link w:val="Corpsdetexte2"/>
    <w:rsid w:val="007F5E8D"/>
    <w:rPr>
      <w:rFonts w:ascii="Arial" w:eastAsia="Times New Roman" w:hAnsi="Arial" w:cs="Times New Roman"/>
      <w:b/>
      <w:bCs/>
      <w:sz w:val="24"/>
      <w:szCs w:val="20"/>
      <w:lang w:eastAsia="fr-FR"/>
    </w:rPr>
  </w:style>
  <w:style w:type="paragraph" w:styleId="Paragraphedeliste">
    <w:name w:val="List Paragraph"/>
    <w:basedOn w:val="Normal"/>
    <w:uiPriority w:val="34"/>
    <w:qFormat/>
    <w:rsid w:val="007F5E8D"/>
    <w:pPr>
      <w:ind w:left="720"/>
      <w:contextualSpacing/>
    </w:pPr>
  </w:style>
  <w:style w:type="paragraph" w:styleId="Pieddepage">
    <w:name w:val="footer"/>
    <w:basedOn w:val="Normal"/>
    <w:link w:val="PieddepageCar"/>
    <w:uiPriority w:val="99"/>
    <w:unhideWhenUsed/>
    <w:rsid w:val="007F5E8D"/>
    <w:pPr>
      <w:tabs>
        <w:tab w:val="center" w:pos="4536"/>
        <w:tab w:val="right" w:pos="9072"/>
      </w:tabs>
    </w:pPr>
  </w:style>
  <w:style w:type="character" w:customStyle="1" w:styleId="PieddepageCar">
    <w:name w:val="Pied de page Car"/>
    <w:basedOn w:val="Policepardfaut"/>
    <w:link w:val="Pieddepage"/>
    <w:uiPriority w:val="99"/>
    <w:rsid w:val="007F5E8D"/>
    <w:rPr>
      <w:rFonts w:ascii="Times New Roman" w:eastAsia="Times New Roman" w:hAnsi="Times New Roman" w:cs="Times New Roman"/>
      <w:sz w:val="24"/>
      <w:szCs w:val="24"/>
    </w:rPr>
  </w:style>
  <w:style w:type="character" w:styleId="Numrodepage">
    <w:name w:val="page number"/>
    <w:basedOn w:val="Policepardfaut"/>
    <w:uiPriority w:val="99"/>
    <w:rsid w:val="007F5E8D"/>
  </w:style>
  <w:style w:type="paragraph" w:styleId="Titre">
    <w:name w:val="Title"/>
    <w:basedOn w:val="Normal"/>
    <w:link w:val="TitreCar"/>
    <w:qFormat/>
    <w:rsid w:val="006B713C"/>
    <w:pPr>
      <w:jc w:val="center"/>
    </w:pPr>
    <w:rPr>
      <w:rFonts w:ascii="Arial" w:hAnsi="Arial"/>
      <w:sz w:val="32"/>
      <w:szCs w:val="32"/>
    </w:rPr>
  </w:style>
  <w:style w:type="character" w:customStyle="1" w:styleId="TitreCar">
    <w:name w:val="Titre Car"/>
    <w:basedOn w:val="Policepardfaut"/>
    <w:link w:val="Titre"/>
    <w:rsid w:val="006B713C"/>
    <w:rPr>
      <w:rFonts w:ascii="Arial" w:eastAsia="Times New Roman" w:hAnsi="Arial" w:cs="Times New Roman"/>
      <w:sz w:val="32"/>
      <w:szCs w:val="32"/>
    </w:rPr>
  </w:style>
  <w:style w:type="paragraph" w:styleId="Textedebulles">
    <w:name w:val="Balloon Text"/>
    <w:basedOn w:val="Normal"/>
    <w:link w:val="TextedebullesCar"/>
    <w:uiPriority w:val="99"/>
    <w:semiHidden/>
    <w:unhideWhenUsed/>
    <w:rsid w:val="00880CA5"/>
    <w:rPr>
      <w:rFonts w:ascii="Tahoma" w:hAnsi="Tahoma" w:cs="Tahoma"/>
      <w:sz w:val="16"/>
      <w:szCs w:val="16"/>
    </w:rPr>
  </w:style>
  <w:style w:type="character" w:customStyle="1" w:styleId="TextedebullesCar">
    <w:name w:val="Texte de bulles Car"/>
    <w:basedOn w:val="Policepardfaut"/>
    <w:link w:val="Textedebulles"/>
    <w:uiPriority w:val="99"/>
    <w:semiHidden/>
    <w:rsid w:val="00880CA5"/>
    <w:rPr>
      <w:rFonts w:ascii="Tahoma" w:eastAsia="Times New Roman" w:hAnsi="Tahoma" w:cs="Tahoma"/>
      <w:sz w:val="16"/>
      <w:szCs w:val="16"/>
      <w:lang w:eastAsia="fr-FR"/>
    </w:rPr>
  </w:style>
  <w:style w:type="character" w:styleId="Marquedecommentaire">
    <w:name w:val="annotation reference"/>
    <w:basedOn w:val="Policepardfaut"/>
    <w:uiPriority w:val="99"/>
    <w:semiHidden/>
    <w:unhideWhenUsed/>
    <w:rsid w:val="00436262"/>
    <w:rPr>
      <w:sz w:val="16"/>
      <w:szCs w:val="16"/>
    </w:rPr>
  </w:style>
  <w:style w:type="paragraph" w:styleId="Commentaire">
    <w:name w:val="annotation text"/>
    <w:basedOn w:val="Normal"/>
    <w:link w:val="CommentaireCar"/>
    <w:uiPriority w:val="99"/>
    <w:semiHidden/>
    <w:unhideWhenUsed/>
    <w:rsid w:val="00436262"/>
    <w:rPr>
      <w:sz w:val="20"/>
      <w:szCs w:val="20"/>
    </w:rPr>
  </w:style>
  <w:style w:type="character" w:customStyle="1" w:styleId="CommentaireCar">
    <w:name w:val="Commentaire Car"/>
    <w:basedOn w:val="Policepardfaut"/>
    <w:link w:val="Commentaire"/>
    <w:uiPriority w:val="99"/>
    <w:semiHidden/>
    <w:rsid w:val="00436262"/>
    <w:rPr>
      <w:rFonts w:ascii="Times New Roman" w:eastAsia="Times New Roman" w:hAnsi="Times New Roman"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436262"/>
    <w:rPr>
      <w:b/>
      <w:bCs/>
    </w:rPr>
  </w:style>
  <w:style w:type="character" w:customStyle="1" w:styleId="ObjetducommentaireCar">
    <w:name w:val="Objet du commentaire Car"/>
    <w:basedOn w:val="CommentaireCar"/>
    <w:link w:val="Objetducommentaire"/>
    <w:uiPriority w:val="99"/>
    <w:semiHidden/>
    <w:rsid w:val="00436262"/>
    <w:rPr>
      <w:rFonts w:ascii="Times New Roman" w:eastAsia="Times New Roman" w:hAnsi="Times New Roman" w:cs="Times New Roman"/>
      <w:b/>
      <w:bCs/>
      <w:sz w:val="20"/>
      <w:szCs w:val="20"/>
      <w:lang w:eastAsia="fr-FR"/>
    </w:rPr>
  </w:style>
  <w:style w:type="character" w:customStyle="1" w:styleId="apple-converted-space">
    <w:name w:val="apple-converted-space"/>
    <w:basedOn w:val="Policepardfaut"/>
    <w:rsid w:val="00240EFB"/>
  </w:style>
  <w:style w:type="character" w:customStyle="1" w:styleId="object">
    <w:name w:val="object"/>
    <w:basedOn w:val="Policepardfaut"/>
    <w:rsid w:val="00240EFB"/>
  </w:style>
  <w:style w:type="table" w:styleId="Grilledutableau">
    <w:name w:val="Table Grid"/>
    <w:basedOn w:val="TableauNormal"/>
    <w:uiPriority w:val="59"/>
    <w:rsid w:val="00FC4A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2Car">
    <w:name w:val="Titre 2 Car"/>
    <w:basedOn w:val="Policepardfaut"/>
    <w:link w:val="Titre2"/>
    <w:uiPriority w:val="9"/>
    <w:rsid w:val="00E26573"/>
    <w:rPr>
      <w:rFonts w:asciiTheme="majorHAnsi" w:eastAsiaTheme="majorEastAsia" w:hAnsiTheme="majorHAnsi" w:cstheme="majorBidi"/>
      <w:b/>
      <w:bCs/>
      <w:color w:val="4F81BD" w:themeColor="accent1"/>
      <w:sz w:val="26"/>
      <w:szCs w:val="26"/>
      <w:lang w:eastAsia="fr-FR"/>
    </w:rPr>
  </w:style>
  <w:style w:type="paragraph" w:styleId="Textebrut">
    <w:name w:val="Plain Text"/>
    <w:basedOn w:val="Normal"/>
    <w:link w:val="TextebrutCar"/>
    <w:uiPriority w:val="99"/>
    <w:unhideWhenUsed/>
    <w:rsid w:val="00E26573"/>
    <w:rPr>
      <w:rFonts w:ascii="Consolas" w:eastAsiaTheme="minorHAnsi" w:hAnsi="Consolas" w:cstheme="minorBidi"/>
      <w:sz w:val="21"/>
      <w:szCs w:val="21"/>
      <w:lang w:eastAsia="en-US"/>
    </w:rPr>
  </w:style>
  <w:style w:type="character" w:customStyle="1" w:styleId="TextebrutCar">
    <w:name w:val="Texte brut Car"/>
    <w:basedOn w:val="Policepardfaut"/>
    <w:link w:val="Textebrut"/>
    <w:uiPriority w:val="99"/>
    <w:rsid w:val="00E26573"/>
    <w:rPr>
      <w:rFonts w:ascii="Consolas" w:hAnsi="Consolas"/>
      <w:sz w:val="21"/>
      <w:szCs w:val="21"/>
    </w:rPr>
  </w:style>
  <w:style w:type="paragraph" w:styleId="En-tte">
    <w:name w:val="header"/>
    <w:basedOn w:val="Normal"/>
    <w:link w:val="En-tteCar"/>
    <w:uiPriority w:val="99"/>
    <w:semiHidden/>
    <w:unhideWhenUsed/>
    <w:rsid w:val="00A71E35"/>
    <w:pPr>
      <w:tabs>
        <w:tab w:val="center" w:pos="4536"/>
        <w:tab w:val="right" w:pos="9072"/>
      </w:tabs>
    </w:pPr>
  </w:style>
  <w:style w:type="character" w:customStyle="1" w:styleId="En-tteCar">
    <w:name w:val="En-tête Car"/>
    <w:basedOn w:val="Policepardfaut"/>
    <w:link w:val="En-tte"/>
    <w:uiPriority w:val="99"/>
    <w:semiHidden/>
    <w:rsid w:val="00A71E35"/>
    <w:rPr>
      <w:rFonts w:ascii="Times New Roman" w:eastAsia="Times New Roman" w:hAnsi="Times New Roman" w:cs="Times New Roman"/>
      <w:sz w:val="24"/>
      <w:szCs w:val="24"/>
      <w:lang w:eastAsia="fr-FR"/>
    </w:rPr>
  </w:style>
  <w:style w:type="paragraph" w:styleId="Corpsdetexte">
    <w:name w:val="Body Text"/>
    <w:basedOn w:val="Normal"/>
    <w:link w:val="CorpsdetexteCar"/>
    <w:uiPriority w:val="99"/>
    <w:semiHidden/>
    <w:unhideWhenUsed/>
    <w:rsid w:val="00C171D3"/>
    <w:pPr>
      <w:spacing w:after="120"/>
    </w:pPr>
  </w:style>
  <w:style w:type="character" w:customStyle="1" w:styleId="CorpsdetexteCar">
    <w:name w:val="Corps de texte Car"/>
    <w:basedOn w:val="Policepardfaut"/>
    <w:link w:val="Corpsdetexte"/>
    <w:uiPriority w:val="99"/>
    <w:semiHidden/>
    <w:rsid w:val="00C171D3"/>
    <w:rPr>
      <w:rFonts w:ascii="Times New Roman" w:eastAsia="Times New Roman" w:hAnsi="Times New Roman" w:cs="Times New Roman"/>
      <w:sz w:val="24"/>
      <w:szCs w:val="24"/>
      <w:lang w:eastAsia="fr-FR"/>
    </w:rPr>
  </w:style>
  <w:style w:type="paragraph" w:customStyle="1" w:styleId="TitreOne">
    <w:name w:val="Titre One"/>
    <w:basedOn w:val="Normal"/>
    <w:autoRedefine/>
    <w:rsid w:val="00C171D3"/>
    <w:pPr>
      <w:numPr>
        <w:numId w:val="33"/>
      </w:numPr>
      <w:spacing w:before="120" w:after="240" w:line="360" w:lineRule="auto"/>
    </w:pPr>
    <w:rPr>
      <w:rFonts w:ascii="Arial" w:hAnsi="Arial"/>
      <w:b/>
      <w:caps/>
      <w:sz w:val="22"/>
      <w:szCs w:val="22"/>
      <w:lang w:val="en-US" w:eastAsia="en-US"/>
    </w:rPr>
  </w:style>
  <w:style w:type="paragraph" w:customStyle="1" w:styleId="Default">
    <w:name w:val="Default"/>
    <w:rsid w:val="006B32FD"/>
    <w:pPr>
      <w:autoSpaceDE w:val="0"/>
      <w:autoSpaceDN w:val="0"/>
      <w:adjustRightInd w:val="0"/>
      <w:spacing w:after="0" w:line="240" w:lineRule="auto"/>
    </w:pPr>
    <w:rPr>
      <w:rFonts w:ascii="Arial Narrow" w:hAnsi="Arial Narrow" w:cs="Arial Narrow"/>
      <w:color w:val="000000"/>
      <w:sz w:val="24"/>
      <w:szCs w:val="24"/>
    </w:rPr>
  </w:style>
  <w:style w:type="character" w:customStyle="1" w:styleId="Titre1Car">
    <w:name w:val="Titre 1 Car"/>
    <w:basedOn w:val="Policepardfaut"/>
    <w:link w:val="Titre1"/>
    <w:uiPriority w:val="9"/>
    <w:rsid w:val="0042420B"/>
    <w:rPr>
      <w:rFonts w:asciiTheme="majorHAnsi" w:eastAsiaTheme="majorEastAsia" w:hAnsiTheme="majorHAnsi" w:cstheme="majorBidi"/>
      <w:b/>
      <w:bCs/>
      <w:color w:val="365F91" w:themeColor="accent1" w:themeShade="BF"/>
      <w:sz w:val="28"/>
      <w:szCs w:val="28"/>
      <w:lang w:eastAsia="fr-FR"/>
    </w:rPr>
  </w:style>
  <w:style w:type="paragraph" w:customStyle="1" w:styleId="Style1">
    <w:name w:val="Style1"/>
    <w:basedOn w:val="Normal"/>
    <w:link w:val="Style1Char"/>
    <w:uiPriority w:val="99"/>
    <w:qFormat/>
    <w:rsid w:val="009042BC"/>
    <w:pPr>
      <w:jc w:val="both"/>
    </w:pPr>
    <w:rPr>
      <w:rFonts w:eastAsiaTheme="minorHAnsi"/>
      <w:b/>
      <w:lang w:eastAsia="en-US"/>
    </w:rPr>
  </w:style>
  <w:style w:type="character" w:customStyle="1" w:styleId="Style1Char">
    <w:name w:val="Style1 Char"/>
    <w:basedOn w:val="Policepardfaut"/>
    <w:link w:val="Style1"/>
    <w:uiPriority w:val="99"/>
    <w:rsid w:val="009042BC"/>
    <w:rPr>
      <w:rFonts w:ascii="Times New Roman" w:hAnsi="Times New Roman" w:cs="Times New Roman"/>
      <w:b/>
      <w:sz w:val="24"/>
      <w:szCs w:val="24"/>
    </w:rPr>
  </w:style>
  <w:style w:type="character" w:customStyle="1" w:styleId="Titre3Car">
    <w:name w:val="Titre 3 Car"/>
    <w:basedOn w:val="Policepardfaut"/>
    <w:link w:val="Titre3"/>
    <w:uiPriority w:val="9"/>
    <w:rsid w:val="00003DAC"/>
    <w:rPr>
      <w:rFonts w:asciiTheme="majorHAnsi" w:eastAsiaTheme="majorEastAsia" w:hAnsiTheme="majorHAnsi" w:cstheme="majorBidi"/>
      <w:b/>
      <w:bCs/>
      <w:color w:val="4F81BD" w:themeColor="accent1"/>
      <w:sz w:val="24"/>
      <w:szCs w:val="24"/>
      <w:lang w:eastAsia="fr-FR"/>
    </w:rPr>
  </w:style>
</w:styles>
</file>

<file path=word/webSettings.xml><?xml version="1.0" encoding="utf-8"?>
<w:webSettings xmlns:r="http://schemas.openxmlformats.org/officeDocument/2006/relationships" xmlns:w="http://schemas.openxmlformats.org/wordprocessingml/2006/main">
  <w:divs>
    <w:div w:id="460075779">
      <w:bodyDiv w:val="1"/>
      <w:marLeft w:val="0"/>
      <w:marRight w:val="0"/>
      <w:marTop w:val="0"/>
      <w:marBottom w:val="0"/>
      <w:divBdr>
        <w:top w:val="none" w:sz="0" w:space="0" w:color="auto"/>
        <w:left w:val="none" w:sz="0" w:space="0" w:color="auto"/>
        <w:bottom w:val="none" w:sz="0" w:space="0" w:color="auto"/>
        <w:right w:val="none" w:sz="0" w:space="0" w:color="auto"/>
      </w:divBdr>
    </w:div>
    <w:div w:id="540940997">
      <w:bodyDiv w:val="1"/>
      <w:marLeft w:val="0"/>
      <w:marRight w:val="0"/>
      <w:marTop w:val="0"/>
      <w:marBottom w:val="0"/>
      <w:divBdr>
        <w:top w:val="none" w:sz="0" w:space="0" w:color="auto"/>
        <w:left w:val="none" w:sz="0" w:space="0" w:color="auto"/>
        <w:bottom w:val="none" w:sz="0" w:space="0" w:color="auto"/>
        <w:right w:val="none" w:sz="0" w:space="0" w:color="auto"/>
      </w:divBdr>
    </w:div>
    <w:div w:id="639304431">
      <w:bodyDiv w:val="1"/>
      <w:marLeft w:val="0"/>
      <w:marRight w:val="0"/>
      <w:marTop w:val="0"/>
      <w:marBottom w:val="0"/>
      <w:divBdr>
        <w:top w:val="none" w:sz="0" w:space="0" w:color="auto"/>
        <w:left w:val="none" w:sz="0" w:space="0" w:color="auto"/>
        <w:bottom w:val="none" w:sz="0" w:space="0" w:color="auto"/>
        <w:right w:val="none" w:sz="0" w:space="0" w:color="auto"/>
      </w:divBdr>
    </w:div>
    <w:div w:id="731076530">
      <w:bodyDiv w:val="1"/>
      <w:marLeft w:val="0"/>
      <w:marRight w:val="0"/>
      <w:marTop w:val="0"/>
      <w:marBottom w:val="0"/>
      <w:divBdr>
        <w:top w:val="none" w:sz="0" w:space="0" w:color="auto"/>
        <w:left w:val="none" w:sz="0" w:space="0" w:color="auto"/>
        <w:bottom w:val="none" w:sz="0" w:space="0" w:color="auto"/>
        <w:right w:val="none" w:sz="0" w:space="0" w:color="auto"/>
      </w:divBdr>
    </w:div>
    <w:div w:id="857037210">
      <w:bodyDiv w:val="1"/>
      <w:marLeft w:val="0"/>
      <w:marRight w:val="0"/>
      <w:marTop w:val="0"/>
      <w:marBottom w:val="0"/>
      <w:divBdr>
        <w:top w:val="none" w:sz="0" w:space="0" w:color="auto"/>
        <w:left w:val="none" w:sz="0" w:space="0" w:color="auto"/>
        <w:bottom w:val="none" w:sz="0" w:space="0" w:color="auto"/>
        <w:right w:val="none" w:sz="0" w:space="0" w:color="auto"/>
      </w:divBdr>
    </w:div>
    <w:div w:id="971521408">
      <w:bodyDiv w:val="1"/>
      <w:marLeft w:val="0"/>
      <w:marRight w:val="0"/>
      <w:marTop w:val="0"/>
      <w:marBottom w:val="0"/>
      <w:divBdr>
        <w:top w:val="none" w:sz="0" w:space="0" w:color="auto"/>
        <w:left w:val="none" w:sz="0" w:space="0" w:color="auto"/>
        <w:bottom w:val="none" w:sz="0" w:space="0" w:color="auto"/>
        <w:right w:val="none" w:sz="0" w:space="0" w:color="auto"/>
      </w:divBdr>
    </w:div>
    <w:div w:id="1091203214">
      <w:bodyDiv w:val="1"/>
      <w:marLeft w:val="0"/>
      <w:marRight w:val="0"/>
      <w:marTop w:val="0"/>
      <w:marBottom w:val="0"/>
      <w:divBdr>
        <w:top w:val="none" w:sz="0" w:space="0" w:color="auto"/>
        <w:left w:val="none" w:sz="0" w:space="0" w:color="auto"/>
        <w:bottom w:val="none" w:sz="0" w:space="0" w:color="auto"/>
        <w:right w:val="none" w:sz="0" w:space="0" w:color="auto"/>
      </w:divBdr>
      <w:divsChild>
        <w:div w:id="328365831">
          <w:marLeft w:val="0"/>
          <w:marRight w:val="0"/>
          <w:marTop w:val="0"/>
          <w:marBottom w:val="0"/>
          <w:divBdr>
            <w:top w:val="none" w:sz="0" w:space="0" w:color="auto"/>
            <w:left w:val="none" w:sz="0" w:space="0" w:color="auto"/>
            <w:bottom w:val="none" w:sz="0" w:space="0" w:color="auto"/>
            <w:right w:val="none" w:sz="0" w:space="0" w:color="auto"/>
          </w:divBdr>
        </w:div>
        <w:div w:id="2042396209">
          <w:marLeft w:val="0"/>
          <w:marRight w:val="0"/>
          <w:marTop w:val="0"/>
          <w:marBottom w:val="0"/>
          <w:divBdr>
            <w:top w:val="none" w:sz="0" w:space="0" w:color="auto"/>
            <w:left w:val="none" w:sz="0" w:space="0" w:color="auto"/>
            <w:bottom w:val="none" w:sz="0" w:space="0" w:color="auto"/>
            <w:right w:val="none" w:sz="0" w:space="0" w:color="auto"/>
          </w:divBdr>
        </w:div>
        <w:div w:id="1342782380">
          <w:marLeft w:val="0"/>
          <w:marRight w:val="0"/>
          <w:marTop w:val="0"/>
          <w:marBottom w:val="0"/>
          <w:divBdr>
            <w:top w:val="none" w:sz="0" w:space="0" w:color="auto"/>
            <w:left w:val="none" w:sz="0" w:space="0" w:color="auto"/>
            <w:bottom w:val="none" w:sz="0" w:space="0" w:color="auto"/>
            <w:right w:val="none" w:sz="0" w:space="0" w:color="auto"/>
          </w:divBdr>
        </w:div>
        <w:div w:id="1409425325">
          <w:marLeft w:val="0"/>
          <w:marRight w:val="0"/>
          <w:marTop w:val="0"/>
          <w:marBottom w:val="0"/>
          <w:divBdr>
            <w:top w:val="none" w:sz="0" w:space="0" w:color="auto"/>
            <w:left w:val="none" w:sz="0" w:space="0" w:color="auto"/>
            <w:bottom w:val="none" w:sz="0" w:space="0" w:color="auto"/>
            <w:right w:val="none" w:sz="0" w:space="0" w:color="auto"/>
          </w:divBdr>
        </w:div>
      </w:divsChild>
    </w:div>
    <w:div w:id="1118641706">
      <w:bodyDiv w:val="1"/>
      <w:marLeft w:val="0"/>
      <w:marRight w:val="0"/>
      <w:marTop w:val="0"/>
      <w:marBottom w:val="0"/>
      <w:divBdr>
        <w:top w:val="none" w:sz="0" w:space="0" w:color="auto"/>
        <w:left w:val="none" w:sz="0" w:space="0" w:color="auto"/>
        <w:bottom w:val="none" w:sz="0" w:space="0" w:color="auto"/>
        <w:right w:val="none" w:sz="0" w:space="0" w:color="auto"/>
      </w:divBdr>
    </w:div>
    <w:div w:id="1131903971">
      <w:bodyDiv w:val="1"/>
      <w:marLeft w:val="0"/>
      <w:marRight w:val="0"/>
      <w:marTop w:val="0"/>
      <w:marBottom w:val="0"/>
      <w:divBdr>
        <w:top w:val="none" w:sz="0" w:space="0" w:color="auto"/>
        <w:left w:val="none" w:sz="0" w:space="0" w:color="auto"/>
        <w:bottom w:val="none" w:sz="0" w:space="0" w:color="auto"/>
        <w:right w:val="none" w:sz="0" w:space="0" w:color="auto"/>
      </w:divBdr>
    </w:div>
    <w:div w:id="1672295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100707-51EC-47F0-9014-45A79FE5F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8</Pages>
  <Words>2168</Words>
  <Characters>11930</Characters>
  <Application>Microsoft Office Word</Application>
  <DocSecurity>0</DocSecurity>
  <Lines>99</Lines>
  <Paragraphs>28</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14070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SANI</dc:creator>
  <cp:lastModifiedBy>adangana</cp:lastModifiedBy>
  <cp:revision>7</cp:revision>
  <cp:lastPrinted>2016-04-08T07:37:00Z</cp:lastPrinted>
  <dcterms:created xsi:type="dcterms:W3CDTF">2017-03-13T07:41:00Z</dcterms:created>
  <dcterms:modified xsi:type="dcterms:W3CDTF">2017-03-13T09:54:00Z</dcterms:modified>
</cp:coreProperties>
</file>